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9F6A1" w14:textId="6C585D58" w:rsidR="00F2372A" w:rsidRDefault="007B3F27">
      <w:pPr>
        <w:pStyle w:val="Level1"/>
        <w:numPr>
          <w:ilvl w:val="0"/>
          <w:numId w:val="0"/>
        </w:numPr>
        <w:tabs>
          <w:tab w:val="left" w:pos="-1440"/>
        </w:tabs>
      </w:pPr>
      <w:r>
        <w:rPr>
          <w:b/>
          <w:bCs/>
        </w:rPr>
        <w:t>1</w:t>
      </w:r>
      <w:r w:rsidR="00F2372A">
        <w:rPr>
          <w:b/>
          <w:bCs/>
        </w:rPr>
        <w:t>.</w:t>
      </w:r>
      <w:r w:rsidR="00F2372A">
        <w:rPr>
          <w:b/>
          <w:bCs/>
        </w:rPr>
        <w:tab/>
        <w:t>COURSE TITLE:</w:t>
      </w:r>
      <w:r w:rsidR="00F2372A">
        <w:t xml:space="preserve">    Math for the </w:t>
      </w:r>
      <w:r w:rsidR="00187074">
        <w:t>Educator II</w:t>
      </w:r>
    </w:p>
    <w:p w14:paraId="393749A4" w14:textId="77777777" w:rsidR="00F2372A" w:rsidRDefault="00F2372A"/>
    <w:p w14:paraId="1910F98A" w14:textId="2E10013B" w:rsidR="00F2372A" w:rsidRPr="00D42035" w:rsidRDefault="007B3F27" w:rsidP="007B3F27">
      <w:pPr>
        <w:tabs>
          <w:tab w:val="left" w:pos="-1440"/>
          <w:tab w:val="left" w:pos="630"/>
        </w:tabs>
        <w:ind w:left="4320" w:hanging="4320"/>
      </w:pPr>
      <w:r>
        <w:rPr>
          <w:b/>
          <w:bCs/>
        </w:rPr>
        <w:t>2.</w:t>
      </w:r>
      <w:r>
        <w:rPr>
          <w:b/>
          <w:bCs/>
        </w:rPr>
        <w:tab/>
        <w:t xml:space="preserve">CATALOG </w:t>
      </w:r>
      <w:r w:rsidR="00D42035">
        <w:rPr>
          <w:b/>
          <w:bCs/>
        </w:rPr>
        <w:t xml:space="preserve">– </w:t>
      </w:r>
      <w:r>
        <w:rPr>
          <w:b/>
          <w:bCs/>
        </w:rPr>
        <w:t>PREFIX</w:t>
      </w:r>
      <w:r w:rsidR="00D42035">
        <w:rPr>
          <w:b/>
          <w:bCs/>
        </w:rPr>
        <w:t>/</w:t>
      </w:r>
      <w:r w:rsidR="00F2372A">
        <w:rPr>
          <w:b/>
          <w:bCs/>
        </w:rPr>
        <w:t>COURSE NUMBER</w:t>
      </w:r>
      <w:r w:rsidR="00D42035">
        <w:rPr>
          <w:b/>
          <w:bCs/>
        </w:rPr>
        <w:t xml:space="preserve">/COURSE SECTION*: </w:t>
      </w:r>
      <w:r w:rsidR="00D42035">
        <w:rPr>
          <w:bCs/>
        </w:rPr>
        <w:t>MATH 2238</w:t>
      </w:r>
    </w:p>
    <w:p w14:paraId="3B41D842" w14:textId="77777777" w:rsidR="00F2372A" w:rsidRDefault="00F2372A"/>
    <w:p w14:paraId="68122D7F" w14:textId="4E9184BE" w:rsidR="00F2372A" w:rsidRDefault="007B3F27">
      <w:r>
        <w:rPr>
          <w:b/>
          <w:bCs/>
        </w:rPr>
        <w:t>3</w:t>
      </w:r>
      <w:r w:rsidR="00F2372A">
        <w:rPr>
          <w:b/>
          <w:bCs/>
        </w:rPr>
        <w:t>.       PREREQUISITE</w:t>
      </w:r>
      <w:r w:rsidR="00D42035">
        <w:rPr>
          <w:b/>
          <w:bCs/>
        </w:rPr>
        <w:t>*</w:t>
      </w:r>
      <w:r w:rsidR="00F2372A">
        <w:rPr>
          <w:b/>
          <w:bCs/>
        </w:rPr>
        <w:t>:</w:t>
      </w:r>
      <w:r w:rsidR="00F2372A">
        <w:t xml:space="preserve">     One of the following:</w:t>
      </w:r>
    </w:p>
    <w:p w14:paraId="1C6852F5" w14:textId="33A85EFC" w:rsidR="00F2372A" w:rsidRDefault="00F2372A" w:rsidP="007B3F27">
      <w:pPr>
        <w:pStyle w:val="ListParagraph"/>
        <w:numPr>
          <w:ilvl w:val="0"/>
          <w:numId w:val="13"/>
        </w:numPr>
      </w:pPr>
      <w:r>
        <w:t>Math 118</w:t>
      </w:r>
      <w:r w:rsidR="00DD7E50">
        <w:t xml:space="preserve"> or Math 1118</w:t>
      </w:r>
    </w:p>
    <w:p w14:paraId="441531B8" w14:textId="132B343F" w:rsidR="00AB2B43" w:rsidRDefault="00AB2B43" w:rsidP="007B3F27">
      <w:pPr>
        <w:pStyle w:val="ListParagraph"/>
        <w:numPr>
          <w:ilvl w:val="0"/>
          <w:numId w:val="13"/>
        </w:numPr>
      </w:pPr>
      <w:r>
        <w:t>Current enrollment or successful completion of MATH 2237</w:t>
      </w:r>
    </w:p>
    <w:p w14:paraId="6943311B" w14:textId="76FA4967" w:rsidR="00D02D73" w:rsidRDefault="00F2372A" w:rsidP="007B3F27">
      <w:pPr>
        <w:pStyle w:val="ListParagraph"/>
        <w:numPr>
          <w:ilvl w:val="0"/>
          <w:numId w:val="13"/>
        </w:numPr>
      </w:pPr>
      <w:r>
        <w:t>Three years of college preparatory math</w:t>
      </w:r>
      <w:r w:rsidR="00D02D73">
        <w:t xml:space="preserve"> with a grade of C or </w:t>
      </w:r>
    </w:p>
    <w:p w14:paraId="51BFCA2D" w14:textId="4C134EB8" w:rsidR="00F2372A" w:rsidRDefault="007B3F27" w:rsidP="007B3F27">
      <w:pPr>
        <w:ind w:left="2520" w:firstLine="720"/>
      </w:pPr>
      <w:r>
        <w:t>A</w:t>
      </w:r>
      <w:r w:rsidR="00D02D73">
        <w:t>bove</w:t>
      </w:r>
    </w:p>
    <w:p w14:paraId="69A75381" w14:textId="322A7D40" w:rsidR="00994F9D" w:rsidRPr="00D42035" w:rsidRDefault="00994F9D" w:rsidP="00D42035">
      <w:pPr>
        <w:widowControl/>
        <w:tabs>
          <w:tab w:val="left" w:pos="720"/>
          <w:tab w:val="left" w:pos="3150"/>
          <w:tab w:val="left" w:pos="5040"/>
        </w:tabs>
        <w:autoSpaceDE/>
        <w:autoSpaceDN/>
        <w:adjustRightInd/>
        <w:ind w:left="720" w:hanging="720"/>
        <w:rPr>
          <w:b/>
          <w:bCs/>
        </w:rPr>
      </w:pPr>
      <w:r w:rsidRPr="00994F9D">
        <w:rPr>
          <w:b/>
          <w:bCs/>
        </w:rPr>
        <w:t>4.</w:t>
      </w:r>
      <w:r w:rsidRPr="00994F9D">
        <w:rPr>
          <w:b/>
          <w:bCs/>
        </w:rPr>
        <w:tab/>
      </w:r>
      <w:r w:rsidR="00D42035">
        <w:rPr>
          <w:b/>
          <w:bCs/>
        </w:rPr>
        <w:t xml:space="preserve">COURSE TIME/LOCATION/MODALITY: </w:t>
      </w:r>
      <w:r w:rsidRPr="00994F9D">
        <w:rPr>
          <w:b/>
          <w:u w:val="single"/>
        </w:rPr>
        <w:t>(Course Syllabus – Individual Instructor Specific)</w:t>
      </w:r>
    </w:p>
    <w:p w14:paraId="45BBF35E" w14:textId="5745EB46" w:rsidR="00F2372A" w:rsidRDefault="00F2372A"/>
    <w:p w14:paraId="567440E0" w14:textId="03B4CAF7" w:rsidR="00F2372A" w:rsidRDefault="00994F9D">
      <w:pPr>
        <w:tabs>
          <w:tab w:val="left" w:pos="-1440"/>
        </w:tabs>
        <w:ind w:left="5040" w:hanging="5040"/>
      </w:pPr>
      <w:r>
        <w:rPr>
          <w:b/>
          <w:bCs/>
        </w:rPr>
        <w:t>5</w:t>
      </w:r>
      <w:r w:rsidR="00F2372A">
        <w:rPr>
          <w:b/>
          <w:bCs/>
        </w:rPr>
        <w:t>.      CREDIT HOURS</w:t>
      </w:r>
      <w:r w:rsidR="00D42035">
        <w:rPr>
          <w:b/>
          <w:bCs/>
        </w:rPr>
        <w:t>*</w:t>
      </w:r>
      <w:r w:rsidR="00F2372A">
        <w:rPr>
          <w:b/>
          <w:bCs/>
        </w:rPr>
        <w:t>:</w:t>
      </w:r>
      <w:r w:rsidR="00F2372A">
        <w:t xml:space="preserve">    </w:t>
      </w:r>
      <w:r w:rsidR="00187074">
        <w:t>3</w:t>
      </w:r>
      <w:r w:rsidR="00911689">
        <w:tab/>
      </w:r>
      <w:r w:rsidR="00911689">
        <w:tab/>
      </w:r>
      <w:r w:rsidR="00F2372A">
        <w:tab/>
      </w:r>
      <w:r w:rsidR="00F2372A">
        <w:rPr>
          <w:b/>
          <w:bCs/>
        </w:rPr>
        <w:t>LECTURE HOURS</w:t>
      </w:r>
      <w:r w:rsidR="00D42035">
        <w:rPr>
          <w:b/>
          <w:bCs/>
        </w:rPr>
        <w:t>*</w:t>
      </w:r>
      <w:r w:rsidR="00F2372A">
        <w:rPr>
          <w:b/>
          <w:bCs/>
        </w:rPr>
        <w:t>:</w:t>
      </w:r>
      <w:r w:rsidR="001311DC">
        <w:t xml:space="preserve">  </w:t>
      </w:r>
      <w:r w:rsidR="00B94C65">
        <w:t>3</w:t>
      </w:r>
    </w:p>
    <w:p w14:paraId="44E9C883" w14:textId="73D50F22" w:rsidR="00F2372A" w:rsidRDefault="00F2372A">
      <w:pPr>
        <w:tabs>
          <w:tab w:val="left" w:pos="-1440"/>
        </w:tabs>
        <w:ind w:left="5040" w:hanging="4320"/>
      </w:pPr>
      <w:r>
        <w:rPr>
          <w:b/>
          <w:bCs/>
        </w:rPr>
        <w:t>LABORATORY HOURS</w:t>
      </w:r>
      <w:r w:rsidR="00D42035">
        <w:rPr>
          <w:b/>
          <w:bCs/>
        </w:rPr>
        <w:t>*</w:t>
      </w:r>
      <w:r>
        <w:rPr>
          <w:b/>
          <w:bCs/>
        </w:rPr>
        <w:t>:</w:t>
      </w:r>
      <w:r>
        <w:t xml:space="preserve"> </w:t>
      </w:r>
      <w:r w:rsidR="00C962B9">
        <w:t>0</w:t>
      </w:r>
      <w:r>
        <w:tab/>
      </w:r>
      <w:r>
        <w:tab/>
      </w:r>
      <w:r>
        <w:rPr>
          <w:b/>
          <w:bCs/>
        </w:rPr>
        <w:t>OBSERVATION HOURS</w:t>
      </w:r>
      <w:r w:rsidR="00D42035">
        <w:rPr>
          <w:b/>
          <w:bCs/>
        </w:rPr>
        <w:t>*</w:t>
      </w:r>
      <w:r>
        <w:rPr>
          <w:b/>
          <w:bCs/>
        </w:rPr>
        <w:t>:</w:t>
      </w:r>
      <w:r w:rsidR="00C962B9">
        <w:rPr>
          <w:b/>
          <w:bCs/>
        </w:rPr>
        <w:t xml:space="preserve"> </w:t>
      </w:r>
      <w:r w:rsidR="00C962B9" w:rsidRPr="00C962B9">
        <w:rPr>
          <w:bCs/>
        </w:rPr>
        <w:t>0</w:t>
      </w:r>
    </w:p>
    <w:p w14:paraId="57BE1C16" w14:textId="4EDAB8FB" w:rsidR="00F2372A" w:rsidRDefault="00F2372A"/>
    <w:p w14:paraId="21D57C6C" w14:textId="66C74670" w:rsidR="004617CC" w:rsidRPr="00D42035" w:rsidRDefault="004617CC" w:rsidP="00D42035">
      <w:pPr>
        <w:widowControl/>
        <w:tabs>
          <w:tab w:val="left" w:pos="720"/>
          <w:tab w:val="left" w:pos="3150"/>
          <w:tab w:val="left" w:pos="5040"/>
        </w:tabs>
        <w:autoSpaceDE/>
        <w:autoSpaceDN/>
        <w:adjustRightInd/>
        <w:ind w:left="720" w:hanging="720"/>
        <w:rPr>
          <w:b/>
          <w:bCs/>
        </w:rPr>
      </w:pPr>
      <w:r w:rsidRPr="004617CC">
        <w:rPr>
          <w:b/>
          <w:bCs/>
        </w:rPr>
        <w:t>6.</w:t>
      </w:r>
      <w:r w:rsidRPr="004617CC">
        <w:rPr>
          <w:b/>
          <w:bCs/>
        </w:rPr>
        <w:tab/>
        <w:t xml:space="preserve">FACULTY CONTACT INFORMATION: </w:t>
      </w:r>
      <w:r w:rsidRPr="004617CC">
        <w:rPr>
          <w:b/>
          <w:u w:val="single"/>
        </w:rPr>
        <w:t>(Course Syllabus – Individual Instructor Specific)</w:t>
      </w:r>
    </w:p>
    <w:p w14:paraId="49BE0857" w14:textId="77777777" w:rsidR="00994F9D" w:rsidRDefault="00994F9D"/>
    <w:p w14:paraId="3348514F" w14:textId="3397C0A2" w:rsidR="00F2372A" w:rsidRDefault="004617CC">
      <w:r>
        <w:rPr>
          <w:b/>
          <w:bCs/>
        </w:rPr>
        <w:t>7</w:t>
      </w:r>
      <w:r w:rsidR="00F2372A">
        <w:rPr>
          <w:b/>
          <w:bCs/>
        </w:rPr>
        <w:t>.      COURSE DESCRIPTION</w:t>
      </w:r>
      <w:r w:rsidR="00D42035">
        <w:rPr>
          <w:b/>
          <w:bCs/>
        </w:rPr>
        <w:t>*</w:t>
      </w:r>
      <w:r w:rsidR="00F2372A">
        <w:rPr>
          <w:b/>
          <w:bCs/>
        </w:rPr>
        <w:t>:</w:t>
      </w:r>
    </w:p>
    <w:p w14:paraId="78640AF4" w14:textId="77777777" w:rsidR="00F2372A" w:rsidRDefault="00F2372A"/>
    <w:p w14:paraId="636A24FA" w14:textId="476CFC5B" w:rsidR="0041488F" w:rsidRDefault="0041488F" w:rsidP="0041488F">
      <w:pPr>
        <w:ind w:left="720"/>
      </w:pPr>
      <w:r>
        <w:t>This course includes math topics that are fundamental to elementary education. Topics include a review of statistics, probability,</w:t>
      </w:r>
      <w:r w:rsidR="00A6185F">
        <w:t xml:space="preserve"> </w:t>
      </w:r>
      <w:r>
        <w:t xml:space="preserve">Euclidean </w:t>
      </w:r>
      <w:r w:rsidR="00A6185F">
        <w:t xml:space="preserve">geometry, measurement, </w:t>
      </w:r>
      <w:r w:rsidR="00ED3840">
        <w:t xml:space="preserve">and </w:t>
      </w:r>
      <w:r w:rsidR="00A6185F">
        <w:t>transformations,</w:t>
      </w:r>
      <w:r>
        <w:t xml:space="preserve"> with an emphasis on the use of manipulatives and visual representations to teach elementary mathematics.</w:t>
      </w:r>
    </w:p>
    <w:p w14:paraId="4205023A" w14:textId="77777777" w:rsidR="00B532F0" w:rsidRDefault="00B532F0" w:rsidP="00D05723"/>
    <w:p w14:paraId="2A7E9E99" w14:textId="340FAD5C" w:rsidR="00EA5C5C" w:rsidRPr="00EA5C5C" w:rsidRDefault="00A010B3" w:rsidP="00EA5C5C">
      <w:pPr>
        <w:widowControl/>
        <w:autoSpaceDE/>
        <w:autoSpaceDN/>
        <w:adjustRightInd/>
        <w:rPr>
          <w:b/>
        </w:rPr>
      </w:pPr>
      <w:r>
        <w:rPr>
          <w:b/>
        </w:rPr>
        <w:t>8.</w:t>
      </w:r>
      <w:r>
        <w:rPr>
          <w:b/>
        </w:rPr>
        <w:tab/>
        <w:t>LEARNING OUTCOMES</w:t>
      </w:r>
      <w:r w:rsidR="00D42035">
        <w:rPr>
          <w:b/>
        </w:rPr>
        <w:t>*</w:t>
      </w:r>
      <w:r>
        <w:rPr>
          <w:b/>
        </w:rPr>
        <w:t>:</w:t>
      </w:r>
    </w:p>
    <w:p w14:paraId="569717EA" w14:textId="77777777" w:rsidR="00EA5C5C" w:rsidRPr="00EA5C5C" w:rsidRDefault="00EA5C5C" w:rsidP="00EA5C5C">
      <w:pPr>
        <w:widowControl/>
        <w:autoSpaceDE/>
        <w:autoSpaceDN/>
        <w:adjustRightInd/>
        <w:rPr>
          <w:b/>
        </w:rPr>
      </w:pPr>
    </w:p>
    <w:p w14:paraId="7D7D5F05" w14:textId="77777777" w:rsidR="00EA5C5C" w:rsidRPr="00EA5C5C" w:rsidRDefault="00EA5C5C" w:rsidP="00EA5C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6"/>
          <w:szCs w:val="26"/>
        </w:rPr>
      </w:pPr>
      <w:r w:rsidRPr="00EA5C5C">
        <w:rPr>
          <w:b/>
          <w:sz w:val="26"/>
          <w:szCs w:val="26"/>
        </w:rPr>
        <w:tab/>
      </w:r>
      <w:r w:rsidRPr="00EA5C5C">
        <w:rPr>
          <w:sz w:val="26"/>
          <w:szCs w:val="26"/>
        </w:rPr>
        <w:t>At the completion of this course the student will be able to:</w:t>
      </w:r>
    </w:p>
    <w:p w14:paraId="2DFE0B7E" w14:textId="64C3D7DA" w:rsidR="00F2372A" w:rsidRPr="00DC0532" w:rsidRDefault="00F2372A">
      <w:pPr>
        <w:rPr>
          <w:sz w:val="26"/>
          <w:szCs w:val="26"/>
        </w:rPr>
      </w:pPr>
    </w:p>
    <w:p w14:paraId="2687BA66" w14:textId="77777777" w:rsidR="00187074" w:rsidRPr="00187074" w:rsidRDefault="00187074" w:rsidP="00EA5C5C">
      <w:pPr>
        <w:numPr>
          <w:ilvl w:val="0"/>
          <w:numId w:val="12"/>
        </w:numPr>
        <w:rPr>
          <w:sz w:val="26"/>
          <w:szCs w:val="26"/>
        </w:rPr>
      </w:pPr>
      <w:r>
        <w:t xml:space="preserve">Ratios, Proportional Relationships, and Functions (this has connections to Grades 6-8) </w:t>
      </w:r>
    </w:p>
    <w:p w14:paraId="72647B63" w14:textId="73D0A646" w:rsidR="00187074" w:rsidRPr="00187074" w:rsidRDefault="00187074" w:rsidP="00187074">
      <w:pPr>
        <w:ind w:left="1440"/>
        <w:rPr>
          <w:sz w:val="26"/>
          <w:szCs w:val="26"/>
        </w:rPr>
      </w:pPr>
      <w:r>
        <w:t xml:space="preserve">The successful Mathematics in Elementary Education student can: </w:t>
      </w:r>
    </w:p>
    <w:p w14:paraId="5A7C763B" w14:textId="77777777" w:rsidR="00187074" w:rsidRDefault="00187074" w:rsidP="00187074">
      <w:pPr>
        <w:ind w:left="1440"/>
      </w:pPr>
    </w:p>
    <w:p w14:paraId="5C67C616" w14:textId="77777777" w:rsidR="00187074" w:rsidRDefault="00187074" w:rsidP="00187074">
      <w:pPr>
        <w:ind w:left="1440"/>
      </w:pPr>
      <w:r>
        <w:t xml:space="preserve">1a. Reason about how quantities vary together in a proportional relationship, using tables, double number lines, and tape diagrams as supports. * </w:t>
      </w:r>
    </w:p>
    <w:p w14:paraId="3C2A8D4A" w14:textId="77777777" w:rsidR="00187074" w:rsidRDefault="00187074" w:rsidP="00187074">
      <w:pPr>
        <w:ind w:left="1440"/>
      </w:pPr>
    </w:p>
    <w:p w14:paraId="5B752A72" w14:textId="77777777" w:rsidR="00187074" w:rsidRDefault="00187074" w:rsidP="00187074">
      <w:pPr>
        <w:ind w:left="1440"/>
      </w:pPr>
      <w:r>
        <w:t xml:space="preserve">1b. Distinguish proportional relationships from other relationships, such as additive relationships and inversely proportional relationships. * </w:t>
      </w:r>
    </w:p>
    <w:p w14:paraId="0E2DBCBC" w14:textId="77777777" w:rsidR="00187074" w:rsidRDefault="00187074" w:rsidP="00187074">
      <w:pPr>
        <w:ind w:left="1440"/>
      </w:pPr>
    </w:p>
    <w:p w14:paraId="328A6B59" w14:textId="77777777" w:rsidR="00187074" w:rsidRDefault="00187074" w:rsidP="00187074">
      <w:pPr>
        <w:ind w:left="1440"/>
      </w:pPr>
      <w:r>
        <w:t xml:space="preserve">1c. Use unit rates to solve problems and to formulate equations for proportional relationships (see measurement). * </w:t>
      </w:r>
    </w:p>
    <w:p w14:paraId="06FD0F5B" w14:textId="77777777" w:rsidR="00187074" w:rsidRDefault="00187074" w:rsidP="00187074">
      <w:pPr>
        <w:ind w:left="1440"/>
      </w:pPr>
    </w:p>
    <w:p w14:paraId="5ECA2EF8" w14:textId="77777777" w:rsidR="00187074" w:rsidRDefault="00187074" w:rsidP="00187074">
      <w:pPr>
        <w:ind w:left="1440"/>
      </w:pPr>
      <w:r>
        <w:t xml:space="preserve">1d. Recognize that unit rates make connections with prior learning by connecting ratios to fractions. * </w:t>
      </w:r>
    </w:p>
    <w:p w14:paraId="6B6968A1" w14:textId="77777777" w:rsidR="00187074" w:rsidRDefault="00187074" w:rsidP="00187074">
      <w:pPr>
        <w:ind w:left="1440"/>
      </w:pPr>
    </w:p>
    <w:p w14:paraId="39E32091" w14:textId="77777777" w:rsidR="00187074" w:rsidRDefault="00187074" w:rsidP="00187074">
      <w:pPr>
        <w:ind w:left="1440"/>
      </w:pPr>
      <w:r>
        <w:lastRenderedPageBreak/>
        <w:t xml:space="preserve">1e. View the concept of proportional relationship as an intellectual precursor and key example of a linear relationship. * </w:t>
      </w:r>
    </w:p>
    <w:p w14:paraId="184F3824" w14:textId="77777777" w:rsidR="00187074" w:rsidRDefault="00187074" w:rsidP="00187074">
      <w:pPr>
        <w:ind w:left="1440"/>
      </w:pPr>
    </w:p>
    <w:p w14:paraId="7ADE289C" w14:textId="77777777" w:rsidR="00187074" w:rsidRDefault="00187074" w:rsidP="00187074">
      <w:pPr>
        <w:ind w:left="1440"/>
      </w:pPr>
      <w:r>
        <w:t xml:space="preserve">1f. Examine and reason about functional relationships represented using tables, graphs, equations, and descriptions of functions in words. In particular, students can examine the way two quantities change together using a table, graph, and equation. * </w:t>
      </w:r>
    </w:p>
    <w:p w14:paraId="2E72EF64" w14:textId="77777777" w:rsidR="00187074" w:rsidRDefault="00187074" w:rsidP="00187074">
      <w:pPr>
        <w:ind w:left="1440"/>
      </w:pPr>
    </w:p>
    <w:p w14:paraId="4E7E99CE" w14:textId="37C8D3D2" w:rsidR="00187074" w:rsidRDefault="00187074" w:rsidP="00187074">
      <w:pPr>
        <w:ind w:left="1440"/>
      </w:pPr>
      <w:r>
        <w:t xml:space="preserve">1g. Examine the patterns of change in proportional and linear relationships and the types of real-world situations these functions can model and contrast with nonlinear relationships. * </w:t>
      </w:r>
    </w:p>
    <w:p w14:paraId="34E4BF00" w14:textId="77777777" w:rsidR="00187074" w:rsidRPr="00187074" w:rsidRDefault="00187074" w:rsidP="00187074">
      <w:pPr>
        <w:ind w:left="1440"/>
        <w:rPr>
          <w:sz w:val="26"/>
          <w:szCs w:val="26"/>
        </w:rPr>
      </w:pPr>
    </w:p>
    <w:p w14:paraId="3D609BAC" w14:textId="77777777" w:rsidR="00187074" w:rsidRPr="00187074" w:rsidRDefault="00187074" w:rsidP="00EA5C5C">
      <w:pPr>
        <w:numPr>
          <w:ilvl w:val="0"/>
          <w:numId w:val="12"/>
        </w:numPr>
        <w:rPr>
          <w:sz w:val="26"/>
          <w:szCs w:val="26"/>
        </w:rPr>
      </w:pPr>
      <w:r>
        <w:t xml:space="preserve">Measurement </w:t>
      </w:r>
    </w:p>
    <w:p w14:paraId="59139863" w14:textId="77777777" w:rsidR="00187074" w:rsidRDefault="00187074" w:rsidP="00187074">
      <w:pPr>
        <w:ind w:left="1440"/>
      </w:pPr>
      <w:r>
        <w:t xml:space="preserve">The successful Mathematics in Elementary Education student can: </w:t>
      </w:r>
    </w:p>
    <w:p w14:paraId="62D99875" w14:textId="77777777" w:rsidR="00187074" w:rsidRDefault="00187074" w:rsidP="00187074">
      <w:pPr>
        <w:ind w:left="1440"/>
      </w:pPr>
    </w:p>
    <w:p w14:paraId="26CA9993" w14:textId="5EA0D177" w:rsidR="00187074" w:rsidRDefault="00187074" w:rsidP="00187074">
      <w:pPr>
        <w:ind w:left="1440"/>
      </w:pPr>
      <w:r>
        <w:t xml:space="preserve">2a. Explain the general principles of measurement, the process of iterations, and the central role of units (including nonstandard, U.S. customary, and metric units). </w:t>
      </w:r>
    </w:p>
    <w:p w14:paraId="51C7AA5C" w14:textId="77777777" w:rsidR="00187074" w:rsidRDefault="00187074" w:rsidP="00187074">
      <w:pPr>
        <w:ind w:left="1440"/>
      </w:pPr>
    </w:p>
    <w:p w14:paraId="796128F7" w14:textId="77777777" w:rsidR="00187074" w:rsidRDefault="00187074" w:rsidP="00187074">
      <w:pPr>
        <w:ind w:left="1440"/>
      </w:pPr>
      <w:r>
        <w:t xml:space="preserve">2b. Explain how the number line connects measurement with number through length. * </w:t>
      </w:r>
    </w:p>
    <w:p w14:paraId="4875E362" w14:textId="77777777" w:rsidR="00187074" w:rsidRDefault="00187074" w:rsidP="00187074">
      <w:pPr>
        <w:ind w:left="1440"/>
      </w:pPr>
    </w:p>
    <w:p w14:paraId="52BAB652" w14:textId="77777777" w:rsidR="00187074" w:rsidRDefault="00187074" w:rsidP="00187074">
      <w:pPr>
        <w:ind w:left="1440"/>
      </w:pPr>
      <w:r>
        <w:t xml:space="preserve">2c. Understand and distinguish area and volume, giving rationales for area and volume formulas that can be obtained by finitely many compositions and decompositions of unit squares or unit cubes, including but not limited to formulas for the areas of rectangles, triangles, and parallelograms, and volumes of arbitrary right prisms. (This includes connections to grades 6–8 geometry, see the Geometric Measurement Progression.). * </w:t>
      </w:r>
    </w:p>
    <w:p w14:paraId="450813D1" w14:textId="77777777" w:rsidR="00187074" w:rsidRDefault="00187074" w:rsidP="00187074">
      <w:pPr>
        <w:ind w:left="1440"/>
      </w:pPr>
    </w:p>
    <w:p w14:paraId="5E210472" w14:textId="77777777" w:rsidR="00187074" w:rsidRDefault="00187074" w:rsidP="00187074">
      <w:pPr>
        <w:ind w:left="1440"/>
      </w:pPr>
      <w:r>
        <w:t xml:space="preserve">2d. Describe how length, area, and volume of figures change under scaling, focusing on areas of parallelograms and triangles, with counting-number scale factors. * </w:t>
      </w:r>
    </w:p>
    <w:p w14:paraId="29F48A6D" w14:textId="77777777" w:rsidR="00187074" w:rsidRDefault="00187074" w:rsidP="00187074">
      <w:pPr>
        <w:ind w:left="1440"/>
      </w:pPr>
    </w:p>
    <w:p w14:paraId="3746ED62" w14:textId="77777777" w:rsidR="00187074" w:rsidRDefault="00187074" w:rsidP="00187074">
      <w:pPr>
        <w:ind w:left="1440"/>
      </w:pPr>
      <w:r>
        <w:t xml:space="preserve">2e. Informally develop the formulas for area and circumference of a circle and use them in solving real-world problems. * </w:t>
      </w:r>
    </w:p>
    <w:p w14:paraId="1EA5372D" w14:textId="77777777" w:rsidR="00187074" w:rsidRDefault="00187074" w:rsidP="00187074">
      <w:pPr>
        <w:ind w:left="1440"/>
      </w:pPr>
    </w:p>
    <w:p w14:paraId="69E7C332" w14:textId="77777777" w:rsidR="00187074" w:rsidRDefault="00187074" w:rsidP="00187074">
      <w:pPr>
        <w:ind w:left="1440"/>
      </w:pPr>
      <w:r>
        <w:t xml:space="preserve">2f. Attend to precision in measurement with rounding guided by the context. * </w:t>
      </w:r>
    </w:p>
    <w:p w14:paraId="3A32D434" w14:textId="77777777" w:rsidR="00187074" w:rsidRDefault="00187074" w:rsidP="00187074">
      <w:pPr>
        <w:ind w:left="1440"/>
      </w:pPr>
    </w:p>
    <w:p w14:paraId="2C2748F5" w14:textId="7B384EC5" w:rsidR="00187074" w:rsidRDefault="00187074" w:rsidP="00187074">
      <w:pPr>
        <w:ind w:left="1440"/>
      </w:pPr>
      <w:r>
        <w:t xml:space="preserve">2g. Convert between different units both by reasoning about the meaning of multiplication and division and through dimensional analysis. * </w:t>
      </w:r>
    </w:p>
    <w:p w14:paraId="6336C497" w14:textId="77777777" w:rsidR="00187074" w:rsidRPr="00187074" w:rsidRDefault="00187074" w:rsidP="00187074">
      <w:pPr>
        <w:ind w:left="1440"/>
        <w:rPr>
          <w:sz w:val="26"/>
          <w:szCs w:val="26"/>
        </w:rPr>
      </w:pPr>
    </w:p>
    <w:p w14:paraId="4FF10543" w14:textId="77777777" w:rsidR="00187074" w:rsidRPr="00187074" w:rsidRDefault="00187074" w:rsidP="00EA5C5C">
      <w:pPr>
        <w:numPr>
          <w:ilvl w:val="0"/>
          <w:numId w:val="12"/>
        </w:numPr>
        <w:rPr>
          <w:sz w:val="26"/>
          <w:szCs w:val="26"/>
        </w:rPr>
      </w:pPr>
      <w:r>
        <w:t xml:space="preserve">Geometry </w:t>
      </w:r>
    </w:p>
    <w:p w14:paraId="4783BEE2" w14:textId="77777777" w:rsidR="00187074" w:rsidRDefault="00187074" w:rsidP="00187074">
      <w:pPr>
        <w:ind w:left="1440"/>
      </w:pPr>
      <w:r>
        <w:t xml:space="preserve">The successful Mathematics in Elementary Education student can: </w:t>
      </w:r>
    </w:p>
    <w:p w14:paraId="174B89BE" w14:textId="77777777" w:rsidR="00187074" w:rsidRDefault="00187074" w:rsidP="00187074">
      <w:pPr>
        <w:ind w:left="1440"/>
      </w:pPr>
    </w:p>
    <w:p w14:paraId="5AD15004" w14:textId="77777777" w:rsidR="00187074" w:rsidRDefault="00187074" w:rsidP="00187074">
      <w:pPr>
        <w:ind w:left="1440"/>
      </w:pPr>
      <w:r>
        <w:t xml:space="preserve">3a. Understand geometric concepts of angle, parallel, and perpendicular, and use them in describing and defining shapes. * </w:t>
      </w:r>
    </w:p>
    <w:p w14:paraId="767A0EA3" w14:textId="77777777" w:rsidR="00187074" w:rsidRDefault="00187074" w:rsidP="00187074">
      <w:pPr>
        <w:ind w:left="1440"/>
      </w:pPr>
    </w:p>
    <w:p w14:paraId="180EC8A4" w14:textId="77777777" w:rsidR="00187074" w:rsidRDefault="00187074" w:rsidP="00187074">
      <w:pPr>
        <w:ind w:left="1440"/>
      </w:pPr>
      <w:r>
        <w:t xml:space="preserve">3b. Describe and reason about spatial locations (including the coordinate plane). * </w:t>
      </w:r>
    </w:p>
    <w:p w14:paraId="07130A7E" w14:textId="77777777" w:rsidR="00187074" w:rsidRDefault="00187074" w:rsidP="00187074">
      <w:pPr>
        <w:ind w:left="1440"/>
      </w:pPr>
    </w:p>
    <w:p w14:paraId="37E88516" w14:textId="77777777" w:rsidR="00187074" w:rsidRDefault="00187074" w:rsidP="00187074">
      <w:pPr>
        <w:ind w:left="1440"/>
      </w:pPr>
      <w:r>
        <w:t xml:space="preserve">3c. Informally prove and explain theorems about angles and solve problems about angle relationships. * </w:t>
      </w:r>
    </w:p>
    <w:p w14:paraId="2007897E" w14:textId="77777777" w:rsidR="00187074" w:rsidRDefault="00187074" w:rsidP="00187074">
      <w:pPr>
        <w:ind w:left="1440"/>
      </w:pPr>
    </w:p>
    <w:p w14:paraId="142D0A5F" w14:textId="77777777" w:rsidR="00187074" w:rsidRDefault="00187074" w:rsidP="00187074">
      <w:pPr>
        <w:ind w:left="1440"/>
      </w:pPr>
      <w:r>
        <w:t xml:space="preserve">3d. Classify shapes into categories and reason to explain relationships among the categories. * </w:t>
      </w:r>
    </w:p>
    <w:p w14:paraId="029318CF" w14:textId="77777777" w:rsidR="00187074" w:rsidRDefault="00187074" w:rsidP="00187074">
      <w:pPr>
        <w:ind w:left="1440"/>
      </w:pPr>
    </w:p>
    <w:p w14:paraId="7CE1F647" w14:textId="77777777" w:rsidR="00187074" w:rsidRDefault="00187074" w:rsidP="00187074">
      <w:pPr>
        <w:ind w:left="1440"/>
      </w:pPr>
      <w:r>
        <w:t xml:space="preserve">3e. Explain when and why the Pythagorean Theorem is valid and use the Pythagorean Theorem in a variety of contexts. * </w:t>
      </w:r>
    </w:p>
    <w:p w14:paraId="5F34431C" w14:textId="77777777" w:rsidR="00187074" w:rsidRDefault="00187074" w:rsidP="00187074">
      <w:pPr>
        <w:ind w:left="1440"/>
      </w:pPr>
    </w:p>
    <w:p w14:paraId="4B74D107" w14:textId="77777777" w:rsidR="00187074" w:rsidRDefault="00187074" w:rsidP="00187074">
      <w:pPr>
        <w:ind w:left="1440"/>
      </w:pPr>
      <w:r>
        <w:t xml:space="preserve">3f. Examine, predict, and identify translations, rotations, reflections, and dilations, and combinations of these. * </w:t>
      </w:r>
    </w:p>
    <w:p w14:paraId="6BBE635B" w14:textId="77777777" w:rsidR="00187074" w:rsidRDefault="00187074" w:rsidP="00187074">
      <w:pPr>
        <w:ind w:left="1440"/>
      </w:pPr>
    </w:p>
    <w:p w14:paraId="6BFED44B" w14:textId="77777777" w:rsidR="00187074" w:rsidRDefault="00187074" w:rsidP="00187074">
      <w:pPr>
        <w:ind w:left="1440"/>
      </w:pPr>
      <w:r>
        <w:t xml:space="preserve">3g. Understand congruence in terms of translations, rotations, and reflections; and similarity in terms of translations, rotations, reflections, and dilations and solve problems involving congruence and similarity. * </w:t>
      </w:r>
    </w:p>
    <w:p w14:paraId="21B30DFF" w14:textId="77777777" w:rsidR="00187074" w:rsidRDefault="00187074" w:rsidP="00187074">
      <w:pPr>
        <w:ind w:left="1440"/>
      </w:pPr>
    </w:p>
    <w:p w14:paraId="5BC2C90D" w14:textId="2A23279A" w:rsidR="00187074" w:rsidRDefault="00187074" w:rsidP="00187074">
      <w:pPr>
        <w:ind w:left="1440"/>
      </w:pPr>
      <w:r>
        <w:t xml:space="preserve">3h. Understand symmetry as transformations that map a figure onto itself. * </w:t>
      </w:r>
    </w:p>
    <w:p w14:paraId="681AD76F" w14:textId="77777777" w:rsidR="00187074" w:rsidRPr="00187074" w:rsidRDefault="00187074" w:rsidP="00187074">
      <w:pPr>
        <w:ind w:left="1440"/>
        <w:rPr>
          <w:sz w:val="26"/>
          <w:szCs w:val="26"/>
        </w:rPr>
      </w:pPr>
    </w:p>
    <w:p w14:paraId="4DAE2488" w14:textId="77777777" w:rsidR="00187074" w:rsidRPr="00187074" w:rsidRDefault="00187074" w:rsidP="00EA5C5C">
      <w:pPr>
        <w:numPr>
          <w:ilvl w:val="0"/>
          <w:numId w:val="12"/>
        </w:numPr>
        <w:rPr>
          <w:sz w:val="26"/>
          <w:szCs w:val="26"/>
        </w:rPr>
      </w:pPr>
      <w:r>
        <w:t xml:space="preserve">Statistics and Probability </w:t>
      </w:r>
    </w:p>
    <w:p w14:paraId="4E80FDD6" w14:textId="77777777" w:rsidR="00187074" w:rsidRDefault="00187074" w:rsidP="00187074">
      <w:pPr>
        <w:ind w:left="1440"/>
      </w:pPr>
      <w:r>
        <w:t xml:space="preserve">The successful Mathematics in Elementary Education student can: </w:t>
      </w:r>
    </w:p>
    <w:p w14:paraId="459CF2DB" w14:textId="77777777" w:rsidR="00187074" w:rsidRDefault="00187074" w:rsidP="00187074">
      <w:pPr>
        <w:ind w:left="1440"/>
      </w:pPr>
    </w:p>
    <w:p w14:paraId="5424DC51" w14:textId="77777777" w:rsidR="00187074" w:rsidRDefault="00187074" w:rsidP="00187074">
      <w:pPr>
        <w:ind w:left="1440"/>
      </w:pPr>
      <w:r>
        <w:t xml:space="preserve">4a. Recognize and formulate a statistical question as one that anticipates variability and can be answered with data. * </w:t>
      </w:r>
    </w:p>
    <w:p w14:paraId="146BE380" w14:textId="77777777" w:rsidR="00187074" w:rsidRDefault="00187074" w:rsidP="00187074">
      <w:pPr>
        <w:ind w:left="1440"/>
      </w:pPr>
    </w:p>
    <w:p w14:paraId="3C205003" w14:textId="77777777" w:rsidR="00187074" w:rsidRDefault="00187074" w:rsidP="00187074">
      <w:pPr>
        <w:ind w:left="1440"/>
      </w:pPr>
      <w:r>
        <w:t xml:space="preserve">4b. Understand various ways to summarize, describe, and compare distributions of numerical data in terms of shape, center (e.g., mean, median), and spread (e.g., range, interquartile range). * </w:t>
      </w:r>
    </w:p>
    <w:p w14:paraId="2809B027" w14:textId="77777777" w:rsidR="00187074" w:rsidRDefault="00187074" w:rsidP="00187074">
      <w:pPr>
        <w:ind w:left="1440"/>
      </w:pPr>
    </w:p>
    <w:p w14:paraId="1BC98FAE" w14:textId="77777777" w:rsidR="00187074" w:rsidRDefault="00187074" w:rsidP="00187074">
      <w:pPr>
        <w:ind w:left="1440"/>
      </w:pPr>
      <w:r>
        <w:t xml:space="preserve">4c. Use measures and data displays to ask and answer questions about data and to compare data sets. (This includes connections to grades 6–8 statistics.). * </w:t>
      </w:r>
    </w:p>
    <w:p w14:paraId="0C529125" w14:textId="77777777" w:rsidR="00187074" w:rsidRDefault="00187074" w:rsidP="00187074">
      <w:pPr>
        <w:ind w:left="1440"/>
      </w:pPr>
    </w:p>
    <w:p w14:paraId="77CB5DB2" w14:textId="77777777" w:rsidR="00187074" w:rsidRDefault="00187074" w:rsidP="00187074">
      <w:pPr>
        <w:ind w:left="1440"/>
      </w:pPr>
      <w:r>
        <w:t xml:space="preserve">4d. Distinguish categorical from numerical data and select appropriate data displays. * </w:t>
      </w:r>
    </w:p>
    <w:p w14:paraId="6DF97F7C" w14:textId="77777777" w:rsidR="00187074" w:rsidRDefault="00187074" w:rsidP="00187074">
      <w:pPr>
        <w:ind w:left="1440"/>
      </w:pPr>
    </w:p>
    <w:p w14:paraId="6F4A43F7" w14:textId="77777777" w:rsidR="00187074" w:rsidRDefault="00187074" w:rsidP="00187074">
      <w:pPr>
        <w:ind w:left="1440"/>
      </w:pPr>
      <w:r>
        <w:t xml:space="preserve">4e. Use reasoning about proportional relationships to argue informally from a sample to a population. * </w:t>
      </w:r>
    </w:p>
    <w:p w14:paraId="1B25EDE7" w14:textId="77777777" w:rsidR="00187074" w:rsidRDefault="00187074" w:rsidP="00187074">
      <w:pPr>
        <w:ind w:left="1440"/>
      </w:pPr>
    </w:p>
    <w:p w14:paraId="2800B49C" w14:textId="77777777" w:rsidR="00187074" w:rsidRDefault="00187074" w:rsidP="00187074">
      <w:pPr>
        <w:ind w:left="1440"/>
      </w:pPr>
      <w:r>
        <w:t xml:space="preserve">4f. Calculate theoretical and experimental probabilities of simple and compound events, and understand why their values may differ for a given event in a particular experimental situation. * </w:t>
      </w:r>
    </w:p>
    <w:p w14:paraId="110EFC7F" w14:textId="77777777" w:rsidR="00187074" w:rsidRDefault="00187074" w:rsidP="00187074">
      <w:pPr>
        <w:ind w:left="1440"/>
      </w:pPr>
    </w:p>
    <w:p w14:paraId="28DEE78A" w14:textId="3E1D9CA3" w:rsidR="005D6BDB" w:rsidRPr="00DC0532" w:rsidRDefault="00187074" w:rsidP="00187074">
      <w:pPr>
        <w:ind w:left="1440"/>
        <w:rPr>
          <w:sz w:val="26"/>
          <w:szCs w:val="26"/>
        </w:rPr>
      </w:pPr>
      <w:r>
        <w:t xml:space="preserve">4g. Explore relationships between two variables by studying patterns in bivariate </w:t>
      </w:r>
      <w:r>
        <w:lastRenderedPageBreak/>
        <w:t>data. *</w:t>
      </w:r>
      <w:r w:rsidR="005D6BDB">
        <w:rPr>
          <w:sz w:val="26"/>
          <w:szCs w:val="26"/>
        </w:rPr>
        <w:t>Understand and perform constructions using a compass</w:t>
      </w:r>
      <w:r w:rsidR="00590A6F">
        <w:rPr>
          <w:sz w:val="26"/>
          <w:szCs w:val="26"/>
        </w:rPr>
        <w:t>.</w:t>
      </w:r>
    </w:p>
    <w:p w14:paraId="4B29F52D" w14:textId="77777777" w:rsidR="00A70879" w:rsidRDefault="00A70879"/>
    <w:p w14:paraId="060BACC1" w14:textId="583382B3" w:rsidR="00F2372A" w:rsidRDefault="00A70879">
      <w:r>
        <w:t>9</w:t>
      </w:r>
      <w:r w:rsidR="00F2372A">
        <w:rPr>
          <w:b/>
          <w:bCs/>
        </w:rPr>
        <w:t>.       ADOPTED TEXT(S):</w:t>
      </w:r>
      <w:r w:rsidR="00F2372A">
        <w:t xml:space="preserve">    </w:t>
      </w:r>
    </w:p>
    <w:p w14:paraId="08EF22A3" w14:textId="77777777" w:rsidR="00F2372A" w:rsidRDefault="00F2372A"/>
    <w:p w14:paraId="3E2B23F6" w14:textId="77777777" w:rsidR="00187074" w:rsidRDefault="00187074" w:rsidP="00187074">
      <w:pPr>
        <w:ind w:firstLine="720"/>
      </w:pPr>
      <w:r>
        <w:rPr>
          <w:i/>
        </w:rPr>
        <w:t>Contemporary Mathematics</w:t>
      </w:r>
    </w:p>
    <w:p w14:paraId="180F7195" w14:textId="77777777" w:rsidR="00187074" w:rsidRDefault="00187074" w:rsidP="00187074">
      <w:pPr>
        <w:ind w:firstLine="720"/>
      </w:pPr>
      <w:r>
        <w:t>First Edition</w:t>
      </w:r>
    </w:p>
    <w:p w14:paraId="2385131C" w14:textId="77777777" w:rsidR="00187074" w:rsidRDefault="00187074" w:rsidP="00187074">
      <w:pPr>
        <w:ind w:firstLine="720"/>
      </w:pPr>
      <w:r>
        <w:t>Kirk, Donna et. al.</w:t>
      </w:r>
    </w:p>
    <w:p w14:paraId="433AD291" w14:textId="77777777" w:rsidR="00187074" w:rsidRDefault="00187074" w:rsidP="00187074">
      <w:pPr>
        <w:ind w:left="720"/>
      </w:pPr>
      <w:r>
        <w:t xml:space="preserve">Download for free at </w:t>
      </w:r>
      <w:hyperlink r:id="rId10" w:history="1">
        <w:r w:rsidRPr="008075B8">
          <w:rPr>
            <w:rStyle w:val="Hyperlink"/>
          </w:rPr>
          <w:t>https://openstax.org/details/books/contemporary-mathematics</w:t>
        </w:r>
      </w:hyperlink>
    </w:p>
    <w:p w14:paraId="6829F500" w14:textId="54241E91" w:rsidR="00F2372A" w:rsidRPr="00D46AC4" w:rsidRDefault="00F2372A" w:rsidP="001311DC">
      <w:pPr>
        <w:ind w:firstLine="720"/>
      </w:pPr>
    </w:p>
    <w:p w14:paraId="2DB28A19" w14:textId="77777777" w:rsidR="00F2372A" w:rsidRDefault="00F2372A"/>
    <w:p w14:paraId="08146118" w14:textId="3C2847A9" w:rsidR="00394D46" w:rsidRPr="00D42035" w:rsidRDefault="00D42035" w:rsidP="00394D46">
      <w:pPr>
        <w:rPr>
          <w:b/>
        </w:rPr>
      </w:pPr>
      <w:r>
        <w:rPr>
          <w:b/>
          <w:bCs/>
        </w:rPr>
        <w:t xml:space="preserve">10.      OTHER REQUIRED </w:t>
      </w:r>
      <w:r w:rsidR="00394D46">
        <w:rPr>
          <w:b/>
          <w:bCs/>
        </w:rPr>
        <w:t>MATERIALS</w:t>
      </w:r>
      <w:r w:rsidR="00394D46" w:rsidRPr="00D42035">
        <w:rPr>
          <w:b/>
          <w:bCs/>
        </w:rPr>
        <w:t>:</w:t>
      </w:r>
      <w:r w:rsidRPr="00D42035">
        <w:rPr>
          <w:b/>
          <w:bCs/>
        </w:rPr>
        <w:t xml:space="preserve"> (SEE APPENDIX C FOR TECHNOLOGY REQUEST FORM.)**</w:t>
      </w:r>
    </w:p>
    <w:p w14:paraId="10DD9064" w14:textId="77777777" w:rsidR="00394D46" w:rsidRDefault="00394D46" w:rsidP="00394D46"/>
    <w:p w14:paraId="1EF9086C" w14:textId="77777777" w:rsidR="00394D46" w:rsidRDefault="00394D46" w:rsidP="00394D46">
      <w:pPr>
        <w:ind w:firstLine="720"/>
      </w:pPr>
      <w:r>
        <w:t>A calculator that can perform basic arithmetic operations is required.</w:t>
      </w:r>
    </w:p>
    <w:p w14:paraId="6754A55F" w14:textId="0DEEF9BA" w:rsidR="00DC0532" w:rsidRDefault="00DC0532" w:rsidP="00A6185F"/>
    <w:p w14:paraId="6AA8A114" w14:textId="2966B28A" w:rsidR="00DC0532" w:rsidRDefault="00DC0532" w:rsidP="00DC0532">
      <w:r>
        <w:rPr>
          <w:b/>
          <w:bCs/>
        </w:rPr>
        <w:t>11.      GRADING</w:t>
      </w:r>
      <w:r w:rsidR="00D42035">
        <w:rPr>
          <w:b/>
          <w:bCs/>
        </w:rPr>
        <w:t>***</w:t>
      </w:r>
      <w:r>
        <w:rPr>
          <w:b/>
          <w:bCs/>
        </w:rPr>
        <w:t>:</w:t>
      </w:r>
    </w:p>
    <w:p w14:paraId="62386E28" w14:textId="77777777" w:rsidR="00DC0532" w:rsidRDefault="00DC0532" w:rsidP="00DC0532"/>
    <w:p w14:paraId="29E6D1F8" w14:textId="66206E2C" w:rsidR="00DC0532" w:rsidRDefault="00DC0532" w:rsidP="00DC0532">
      <w:pPr>
        <w:ind w:firstLine="720"/>
      </w:pPr>
      <w:r>
        <w:t>Grading will follow the policy in the catalog.  The scale is as follows:</w:t>
      </w:r>
    </w:p>
    <w:p w14:paraId="052F7C48" w14:textId="77777777" w:rsidR="00DC0532" w:rsidRDefault="00DC0532" w:rsidP="00DC0532">
      <w:pPr>
        <w:ind w:firstLine="720"/>
      </w:pPr>
    </w:p>
    <w:p w14:paraId="1711DDFB" w14:textId="77777777" w:rsidR="00DC0532" w:rsidRDefault="00DC0532" w:rsidP="00DC0532">
      <w:pPr>
        <w:ind w:firstLine="720"/>
      </w:pPr>
      <w:r>
        <w:tab/>
        <w:t>A:  90 – 100</w:t>
      </w:r>
    </w:p>
    <w:p w14:paraId="237D9338" w14:textId="77777777" w:rsidR="00DC0532" w:rsidRDefault="00DC0532" w:rsidP="00DC0532">
      <w:pPr>
        <w:ind w:firstLine="720"/>
      </w:pPr>
      <w:r>
        <w:tab/>
        <w:t>B:  80 – 89</w:t>
      </w:r>
    </w:p>
    <w:p w14:paraId="23858531" w14:textId="77777777" w:rsidR="00DC0532" w:rsidRDefault="00DC0532" w:rsidP="00DC0532">
      <w:pPr>
        <w:ind w:firstLine="720"/>
      </w:pPr>
      <w:r>
        <w:tab/>
        <w:t>C:  70 – 79</w:t>
      </w:r>
    </w:p>
    <w:p w14:paraId="545364F8" w14:textId="77777777" w:rsidR="00DC0532" w:rsidRDefault="00DC0532" w:rsidP="00DC0532">
      <w:pPr>
        <w:ind w:firstLine="720"/>
      </w:pPr>
      <w:r>
        <w:tab/>
        <w:t>D:  60 – 69</w:t>
      </w:r>
    </w:p>
    <w:p w14:paraId="1E555277" w14:textId="77777777" w:rsidR="00DC0532" w:rsidRDefault="00DC0532" w:rsidP="00DC0532">
      <w:pPr>
        <w:tabs>
          <w:tab w:val="left" w:pos="-1440"/>
        </w:tabs>
      </w:pPr>
      <w:r>
        <w:tab/>
      </w:r>
      <w:r>
        <w:tab/>
        <w:t>F:  Below 60</w:t>
      </w:r>
    </w:p>
    <w:p w14:paraId="3E92F43F" w14:textId="30C0EF40" w:rsidR="000C79AE" w:rsidRDefault="000C79AE" w:rsidP="00A6185F"/>
    <w:p w14:paraId="36FC160E" w14:textId="59EA061D" w:rsidR="00D865C8" w:rsidRPr="00D42035" w:rsidRDefault="00D865C8" w:rsidP="00D865C8">
      <w:pPr>
        <w:widowControl/>
        <w:autoSpaceDE/>
        <w:autoSpaceDN/>
        <w:adjustRightInd/>
        <w:rPr>
          <w:b/>
          <w:i/>
          <w:u w:val="single"/>
        </w:rPr>
      </w:pPr>
      <w:r w:rsidRPr="008005EA">
        <w:rPr>
          <w:b/>
        </w:rPr>
        <w:t>12.</w:t>
      </w:r>
      <w:r w:rsidRPr="008005EA">
        <w:tab/>
      </w:r>
      <w:r w:rsidRPr="008005EA">
        <w:rPr>
          <w:b/>
        </w:rPr>
        <w:t>GRADING PROCEDURES OR ASSESSMENTS</w:t>
      </w:r>
      <w:r w:rsidR="00D42035">
        <w:rPr>
          <w:b/>
        </w:rPr>
        <w:t>:</w:t>
      </w:r>
      <w:r w:rsidRPr="008005EA">
        <w:rPr>
          <w:b/>
        </w:rPr>
        <w:t xml:space="preserve"> </w:t>
      </w:r>
      <w:r w:rsidR="00D42035">
        <w:rPr>
          <w:b/>
          <w:i/>
          <w:u w:val="single"/>
        </w:rPr>
        <w:t>(Course Syllabus- Individual Instructor Specific)</w:t>
      </w:r>
    </w:p>
    <w:p w14:paraId="7FE6E4EF" w14:textId="77777777" w:rsidR="00D865C8" w:rsidRDefault="00D865C8" w:rsidP="00D865C8">
      <w:pPr>
        <w:widowControl/>
        <w:autoSpaceDE/>
        <w:autoSpaceDN/>
        <w:adjustRightInd/>
        <w:rPr>
          <w:b/>
        </w:rPr>
      </w:pPr>
    </w:p>
    <w:p w14:paraId="0371D1DF" w14:textId="77777777" w:rsidR="00D865C8" w:rsidRDefault="00D865C8" w:rsidP="00D865C8">
      <w:pPr>
        <w:widowControl/>
        <w:autoSpaceDE/>
        <w:autoSpaceDN/>
        <w:adjustRightInd/>
        <w:ind w:firstLine="720"/>
        <w:rPr>
          <w:b/>
        </w:rPr>
      </w:pPr>
    </w:p>
    <w:p w14:paraId="408D1A53" w14:textId="77777777" w:rsidR="00D865C8" w:rsidRPr="008005EA" w:rsidRDefault="00D865C8" w:rsidP="00D865C8">
      <w:pPr>
        <w:widowControl/>
        <w:autoSpaceDE/>
        <w:autoSpaceDN/>
        <w:adjustRightInd/>
        <w:ind w:firstLine="720"/>
        <w:jc w:val="center"/>
        <w:rPr>
          <w:b/>
        </w:rPr>
      </w:pPr>
      <w:r w:rsidRPr="008005EA">
        <w:rPr>
          <w:b/>
        </w:rPr>
        <w:t>EXAMPLES BELOW:</w:t>
      </w:r>
    </w:p>
    <w:p w14:paraId="0037BDFA" w14:textId="77777777" w:rsidR="00D865C8" w:rsidRPr="008005EA" w:rsidRDefault="00D865C8" w:rsidP="00D865C8">
      <w:pPr>
        <w:widowControl/>
        <w:autoSpaceDE/>
        <w:autoSpaceDN/>
        <w:adjustRightInd/>
        <w:ind w:firstLine="720"/>
        <w:rPr>
          <w:b/>
        </w:rPr>
      </w:pPr>
    </w:p>
    <w:tbl>
      <w:tblPr>
        <w:tblStyle w:val="TableGrid"/>
        <w:tblW w:w="7740" w:type="dxa"/>
        <w:tblInd w:w="895" w:type="dxa"/>
        <w:tblLook w:val="04A0" w:firstRow="1" w:lastRow="0" w:firstColumn="1" w:lastColumn="0" w:noHBand="0" w:noVBand="1"/>
      </w:tblPr>
      <w:tblGrid>
        <w:gridCol w:w="7740"/>
      </w:tblGrid>
      <w:tr w:rsidR="00D865C8" w:rsidRPr="008005EA" w14:paraId="434A22C0" w14:textId="77777777" w:rsidTr="007E56B1">
        <w:trPr>
          <w:trHeight w:val="197"/>
        </w:trPr>
        <w:tc>
          <w:tcPr>
            <w:tcW w:w="7740" w:type="dxa"/>
            <w:tcBorders>
              <w:top w:val="single" w:sz="4" w:space="0" w:color="auto"/>
              <w:left w:val="single" w:sz="4" w:space="0" w:color="auto"/>
              <w:bottom w:val="single" w:sz="4" w:space="0" w:color="auto"/>
              <w:right w:val="single" w:sz="4" w:space="0" w:color="auto"/>
            </w:tcBorders>
            <w:vAlign w:val="center"/>
            <w:hideMark/>
          </w:tcPr>
          <w:p w14:paraId="757FCF8C" w14:textId="77777777" w:rsidR="00D865C8" w:rsidRPr="008005EA" w:rsidRDefault="00D865C8" w:rsidP="007E56B1">
            <w:pPr>
              <w:widowControl/>
              <w:autoSpaceDE/>
              <w:autoSpaceDN/>
              <w:adjustRightInd/>
              <w:contextualSpacing/>
              <w:jc w:val="center"/>
              <w:rPr>
                <w:i/>
              </w:rPr>
            </w:pPr>
            <w:r w:rsidRPr="008005EA">
              <w:rPr>
                <w:i/>
              </w:rPr>
              <w:t>Example 1 - By Percent</w:t>
            </w:r>
          </w:p>
        </w:tc>
      </w:tr>
      <w:tr w:rsidR="00D865C8" w:rsidRPr="008005EA" w14:paraId="65435E85" w14:textId="77777777" w:rsidTr="007E56B1">
        <w:trPr>
          <w:trHeight w:val="917"/>
        </w:trPr>
        <w:tc>
          <w:tcPr>
            <w:tcW w:w="7740" w:type="dxa"/>
            <w:tcBorders>
              <w:top w:val="single" w:sz="4" w:space="0" w:color="auto"/>
              <w:left w:val="single" w:sz="4" w:space="0" w:color="auto"/>
              <w:bottom w:val="single" w:sz="4" w:space="0" w:color="auto"/>
              <w:right w:val="single" w:sz="4" w:space="0" w:color="auto"/>
            </w:tcBorders>
            <w:vAlign w:val="center"/>
            <w:hideMark/>
          </w:tcPr>
          <w:p w14:paraId="0E23EF67" w14:textId="77777777" w:rsidR="00D865C8" w:rsidRPr="008005EA" w:rsidRDefault="00D865C8" w:rsidP="007E56B1">
            <w:pPr>
              <w:widowControl/>
              <w:autoSpaceDE/>
              <w:autoSpaceDN/>
              <w:adjustRightInd/>
              <w:rPr>
                <w:rFonts w:ascii="Arial" w:hAnsi="Arial" w:cs="Arial"/>
              </w:rPr>
            </w:pPr>
            <w:r w:rsidRPr="008005EA">
              <w:rPr>
                <w:rFonts w:ascii="Arial" w:hAnsi="Arial" w:cs="Arial"/>
              </w:rPr>
              <w:tab/>
            </w:r>
            <w:r w:rsidRPr="008005EA">
              <w:rPr>
                <w:rFonts w:ascii="Arial" w:hAnsi="Arial" w:cs="Arial"/>
              </w:rPr>
              <w:tab/>
            </w:r>
            <w:r>
              <w:rPr>
                <w:rFonts w:ascii="Arial" w:hAnsi="Arial" w:cs="Arial"/>
              </w:rPr>
              <w:t xml:space="preserve">        </w:t>
            </w:r>
            <w:r w:rsidRPr="008005EA">
              <w:rPr>
                <w:rFonts w:ascii="Arial" w:hAnsi="Arial" w:cs="Arial"/>
              </w:rPr>
              <w:t>Homework</w:t>
            </w:r>
            <w:r w:rsidRPr="008005EA">
              <w:rPr>
                <w:rFonts w:ascii="Arial" w:hAnsi="Arial" w:cs="Arial"/>
              </w:rPr>
              <w:tab/>
              <w:t xml:space="preserve">          10%</w:t>
            </w:r>
          </w:p>
          <w:p w14:paraId="13A3F91E" w14:textId="77777777" w:rsidR="00D865C8" w:rsidRPr="00021580" w:rsidRDefault="00D865C8" w:rsidP="007E56B1">
            <w:pPr>
              <w:widowControl/>
              <w:autoSpaceDE/>
              <w:autoSpaceDN/>
              <w:adjustRightInd/>
              <w:rPr>
                <w:rFonts w:ascii="Arial" w:hAnsi="Arial" w:cs="Arial"/>
              </w:rPr>
            </w:pPr>
            <w:r w:rsidRPr="008005EA">
              <w:rPr>
                <w:rFonts w:ascii="Arial" w:hAnsi="Arial" w:cs="Arial"/>
              </w:rPr>
              <w:tab/>
            </w:r>
            <w:r w:rsidRPr="008005EA">
              <w:rPr>
                <w:rFonts w:ascii="Arial" w:hAnsi="Arial" w:cs="Arial"/>
              </w:rPr>
              <w:tab/>
            </w:r>
            <w:r>
              <w:rPr>
                <w:rFonts w:ascii="Arial" w:hAnsi="Arial" w:cs="Arial"/>
              </w:rPr>
              <w:t xml:space="preserve">        Quizzes/Tests</w:t>
            </w:r>
            <w:r>
              <w:rPr>
                <w:rFonts w:ascii="Arial" w:hAnsi="Arial" w:cs="Arial"/>
              </w:rPr>
              <w:tab/>
              <w:t xml:space="preserve">          65</w:t>
            </w:r>
            <w:r w:rsidRPr="008005EA">
              <w:rPr>
                <w:rFonts w:ascii="Arial" w:hAnsi="Arial" w:cs="Arial"/>
              </w:rPr>
              <w:t>%</w:t>
            </w:r>
          </w:p>
          <w:p w14:paraId="1498BE4E" w14:textId="77777777" w:rsidR="00D865C8" w:rsidRDefault="00D865C8" w:rsidP="007E56B1">
            <w:pPr>
              <w:widowControl/>
              <w:autoSpaceDE/>
              <w:autoSpaceDN/>
              <w:adjustRightInd/>
              <w:rPr>
                <w:rFonts w:ascii="Arial" w:hAnsi="Arial" w:cs="Arial"/>
              </w:rPr>
            </w:pPr>
            <w:r w:rsidRPr="00021580">
              <w:rPr>
                <w:rFonts w:ascii="Arial" w:hAnsi="Arial" w:cs="Arial"/>
              </w:rPr>
              <w:t xml:space="preserve">                     </w:t>
            </w:r>
            <w:r>
              <w:rPr>
                <w:rFonts w:ascii="Arial" w:hAnsi="Arial" w:cs="Arial"/>
              </w:rPr>
              <w:t xml:space="preserve">        </w:t>
            </w:r>
            <w:r w:rsidRPr="00021580">
              <w:rPr>
                <w:rFonts w:ascii="Arial" w:hAnsi="Arial" w:cs="Arial"/>
              </w:rPr>
              <w:t xml:space="preserve"> </w:t>
            </w:r>
            <w:r>
              <w:rPr>
                <w:rFonts w:ascii="Arial" w:hAnsi="Arial" w:cs="Arial"/>
              </w:rPr>
              <w:t>Project                      15%</w:t>
            </w:r>
          </w:p>
          <w:p w14:paraId="42C977F9" w14:textId="77777777" w:rsidR="00D865C8" w:rsidRPr="008005EA" w:rsidRDefault="00D865C8" w:rsidP="007E56B1">
            <w:pPr>
              <w:widowControl/>
              <w:autoSpaceDE/>
              <w:autoSpaceDN/>
              <w:adjustRightInd/>
              <w:rPr>
                <w:rFonts w:ascii="Arial" w:hAnsi="Arial" w:cs="Arial"/>
                <w:u w:val="single"/>
              </w:rPr>
            </w:pPr>
            <w:r>
              <w:rPr>
                <w:rFonts w:ascii="Arial" w:hAnsi="Arial" w:cs="Arial"/>
              </w:rPr>
              <w:t xml:space="preserve">                              </w:t>
            </w:r>
            <w:r w:rsidRPr="00021580">
              <w:rPr>
                <w:rFonts w:ascii="Arial" w:hAnsi="Arial" w:cs="Arial"/>
                <w:u w:val="single"/>
              </w:rPr>
              <w:t xml:space="preserve">Presentation          </w:t>
            </w:r>
            <w:r>
              <w:rPr>
                <w:rFonts w:ascii="Arial" w:hAnsi="Arial" w:cs="Arial"/>
                <w:u w:val="single"/>
              </w:rPr>
              <w:t xml:space="preserve">  </w:t>
            </w:r>
            <w:r w:rsidRPr="00021580">
              <w:rPr>
                <w:rFonts w:ascii="Arial" w:hAnsi="Arial" w:cs="Arial"/>
                <w:u w:val="single"/>
              </w:rPr>
              <w:t xml:space="preserve"> 10%</w:t>
            </w:r>
          </w:p>
          <w:p w14:paraId="460C69CB" w14:textId="77777777" w:rsidR="00D865C8" w:rsidRPr="008005EA" w:rsidRDefault="00D865C8" w:rsidP="007E56B1">
            <w:pPr>
              <w:widowControl/>
              <w:autoSpaceDE/>
              <w:autoSpaceDN/>
              <w:adjustRightInd/>
              <w:rPr>
                <w:rFonts w:ascii="Arial" w:hAnsi="Arial" w:cs="Arial"/>
              </w:rPr>
            </w:pPr>
            <w:r w:rsidRPr="008005EA">
              <w:rPr>
                <w:rFonts w:ascii="Arial" w:hAnsi="Arial" w:cs="Arial"/>
              </w:rPr>
              <w:tab/>
            </w:r>
            <w:r w:rsidRPr="008005EA">
              <w:rPr>
                <w:rFonts w:ascii="Arial" w:hAnsi="Arial" w:cs="Arial"/>
              </w:rPr>
              <w:tab/>
            </w:r>
            <w:r>
              <w:rPr>
                <w:rFonts w:ascii="Arial" w:hAnsi="Arial" w:cs="Arial"/>
              </w:rPr>
              <w:t xml:space="preserve">        </w:t>
            </w:r>
            <w:r w:rsidRPr="008005EA">
              <w:rPr>
                <w:rFonts w:ascii="Arial" w:hAnsi="Arial" w:cs="Arial"/>
              </w:rPr>
              <w:t>Total</w:t>
            </w:r>
            <w:r w:rsidRPr="008005EA">
              <w:rPr>
                <w:rFonts w:ascii="Arial" w:hAnsi="Arial" w:cs="Arial"/>
              </w:rPr>
              <w:tab/>
            </w:r>
            <w:r w:rsidRPr="008005EA">
              <w:rPr>
                <w:rFonts w:ascii="Arial" w:hAnsi="Arial" w:cs="Arial"/>
              </w:rPr>
              <w:tab/>
              <w:t xml:space="preserve">         100%</w:t>
            </w:r>
          </w:p>
        </w:tc>
      </w:tr>
    </w:tbl>
    <w:p w14:paraId="648E02FC" w14:textId="77777777" w:rsidR="00D865C8" w:rsidRPr="008005EA" w:rsidRDefault="00D865C8" w:rsidP="00D865C8">
      <w:pPr>
        <w:widowControl/>
        <w:autoSpaceDE/>
        <w:autoSpaceDN/>
        <w:adjustRightInd/>
        <w:rPr>
          <w:i/>
        </w:rPr>
      </w:pPr>
    </w:p>
    <w:tbl>
      <w:tblPr>
        <w:tblStyle w:val="TableGrid"/>
        <w:tblW w:w="7740" w:type="dxa"/>
        <w:tblInd w:w="895" w:type="dxa"/>
        <w:tblLook w:val="04A0" w:firstRow="1" w:lastRow="0" w:firstColumn="1" w:lastColumn="0" w:noHBand="0" w:noVBand="1"/>
      </w:tblPr>
      <w:tblGrid>
        <w:gridCol w:w="2790"/>
        <w:gridCol w:w="2014"/>
        <w:gridCol w:w="2936"/>
      </w:tblGrid>
      <w:tr w:rsidR="00D865C8" w:rsidRPr="008005EA" w14:paraId="4A670FE2" w14:textId="77777777" w:rsidTr="007E56B1">
        <w:trPr>
          <w:trHeight w:val="197"/>
        </w:trPr>
        <w:tc>
          <w:tcPr>
            <w:tcW w:w="7740" w:type="dxa"/>
            <w:gridSpan w:val="3"/>
            <w:tcBorders>
              <w:top w:val="single" w:sz="4" w:space="0" w:color="auto"/>
              <w:left w:val="single" w:sz="4" w:space="0" w:color="auto"/>
              <w:bottom w:val="single" w:sz="4" w:space="0" w:color="auto"/>
              <w:right w:val="single" w:sz="4" w:space="0" w:color="auto"/>
            </w:tcBorders>
            <w:vAlign w:val="center"/>
          </w:tcPr>
          <w:p w14:paraId="37156240" w14:textId="77777777" w:rsidR="00D865C8" w:rsidRPr="008005EA" w:rsidRDefault="00D865C8" w:rsidP="007E56B1">
            <w:pPr>
              <w:widowControl/>
              <w:autoSpaceDE/>
              <w:autoSpaceDN/>
              <w:adjustRightInd/>
              <w:contextualSpacing/>
              <w:jc w:val="center"/>
              <w:rPr>
                <w:i/>
              </w:rPr>
            </w:pPr>
            <w:r w:rsidRPr="008005EA">
              <w:rPr>
                <w:i/>
              </w:rPr>
              <w:t xml:space="preserve">Example 2 </w:t>
            </w:r>
          </w:p>
        </w:tc>
      </w:tr>
      <w:tr w:rsidR="00D865C8" w:rsidRPr="008005EA" w14:paraId="128354F7" w14:textId="77777777" w:rsidTr="007E56B1">
        <w:trPr>
          <w:trHeight w:val="197"/>
        </w:trPr>
        <w:tc>
          <w:tcPr>
            <w:tcW w:w="2790" w:type="dxa"/>
            <w:tcBorders>
              <w:top w:val="single" w:sz="4" w:space="0" w:color="auto"/>
              <w:left w:val="single" w:sz="4" w:space="0" w:color="auto"/>
              <w:bottom w:val="single" w:sz="4" w:space="0" w:color="auto"/>
              <w:right w:val="single" w:sz="4" w:space="0" w:color="auto"/>
            </w:tcBorders>
            <w:vAlign w:val="center"/>
            <w:hideMark/>
          </w:tcPr>
          <w:p w14:paraId="6ED93ABF" w14:textId="77777777" w:rsidR="00D865C8" w:rsidRPr="008005EA" w:rsidRDefault="00D865C8" w:rsidP="007E56B1">
            <w:pPr>
              <w:widowControl/>
              <w:autoSpaceDE/>
              <w:autoSpaceDN/>
              <w:adjustRightInd/>
              <w:jc w:val="center"/>
              <w:rPr>
                <w:i/>
              </w:rPr>
            </w:pPr>
            <w:r w:rsidRPr="008005EA">
              <w:rPr>
                <w:i/>
              </w:rPr>
              <w:t>Category</w:t>
            </w:r>
          </w:p>
        </w:tc>
        <w:tc>
          <w:tcPr>
            <w:tcW w:w="2014" w:type="dxa"/>
            <w:tcBorders>
              <w:top w:val="single" w:sz="4" w:space="0" w:color="auto"/>
              <w:left w:val="single" w:sz="4" w:space="0" w:color="auto"/>
              <w:bottom w:val="single" w:sz="4" w:space="0" w:color="auto"/>
              <w:right w:val="single" w:sz="4" w:space="0" w:color="auto"/>
            </w:tcBorders>
            <w:vAlign w:val="center"/>
            <w:hideMark/>
          </w:tcPr>
          <w:p w14:paraId="1EAFB5F0" w14:textId="77777777" w:rsidR="00D865C8" w:rsidRPr="008005EA" w:rsidRDefault="00D865C8" w:rsidP="007E56B1">
            <w:pPr>
              <w:widowControl/>
              <w:autoSpaceDE/>
              <w:autoSpaceDN/>
              <w:adjustRightInd/>
              <w:contextualSpacing/>
              <w:jc w:val="center"/>
              <w:rPr>
                <w:i/>
              </w:rPr>
            </w:pPr>
            <w:r w:rsidRPr="008005EA">
              <w:rPr>
                <w:i/>
              </w:rPr>
              <w:t>By Total Points</w:t>
            </w:r>
          </w:p>
        </w:tc>
        <w:tc>
          <w:tcPr>
            <w:tcW w:w="2936" w:type="dxa"/>
            <w:tcBorders>
              <w:top w:val="single" w:sz="4" w:space="0" w:color="auto"/>
              <w:left w:val="single" w:sz="4" w:space="0" w:color="auto"/>
              <w:bottom w:val="single" w:sz="4" w:space="0" w:color="auto"/>
              <w:right w:val="single" w:sz="4" w:space="0" w:color="auto"/>
            </w:tcBorders>
            <w:vAlign w:val="center"/>
            <w:hideMark/>
          </w:tcPr>
          <w:p w14:paraId="55E3781A" w14:textId="77777777" w:rsidR="00D865C8" w:rsidRPr="008005EA" w:rsidRDefault="00D865C8" w:rsidP="007E56B1">
            <w:pPr>
              <w:widowControl/>
              <w:autoSpaceDE/>
              <w:autoSpaceDN/>
              <w:adjustRightInd/>
              <w:contextualSpacing/>
              <w:jc w:val="center"/>
              <w:rPr>
                <w:i/>
              </w:rPr>
            </w:pPr>
            <w:r w:rsidRPr="008005EA">
              <w:rPr>
                <w:i/>
              </w:rPr>
              <w:t>% of Grade</w:t>
            </w:r>
          </w:p>
        </w:tc>
      </w:tr>
      <w:tr w:rsidR="00D865C8" w:rsidRPr="008005EA" w14:paraId="2DD2DBDC" w14:textId="77777777" w:rsidTr="007E56B1">
        <w:trPr>
          <w:trHeight w:val="193"/>
        </w:trPr>
        <w:tc>
          <w:tcPr>
            <w:tcW w:w="2790" w:type="dxa"/>
            <w:tcBorders>
              <w:top w:val="single" w:sz="4" w:space="0" w:color="auto"/>
              <w:left w:val="single" w:sz="4" w:space="0" w:color="auto"/>
              <w:bottom w:val="single" w:sz="4" w:space="0" w:color="auto"/>
              <w:right w:val="single" w:sz="4" w:space="0" w:color="auto"/>
            </w:tcBorders>
            <w:vAlign w:val="center"/>
            <w:hideMark/>
          </w:tcPr>
          <w:p w14:paraId="535F4133" w14:textId="77777777" w:rsidR="00D865C8" w:rsidRPr="008005EA" w:rsidRDefault="00D865C8" w:rsidP="007E56B1">
            <w:pPr>
              <w:widowControl/>
              <w:autoSpaceDE/>
              <w:autoSpaceDN/>
              <w:adjustRightInd/>
              <w:ind w:left="38" w:hanging="38"/>
              <w:contextualSpacing/>
              <w:jc w:val="center"/>
            </w:pPr>
            <w:r w:rsidRPr="008005EA">
              <w:t>Homework (20x10)</w:t>
            </w:r>
          </w:p>
        </w:tc>
        <w:tc>
          <w:tcPr>
            <w:tcW w:w="2014" w:type="dxa"/>
            <w:tcBorders>
              <w:top w:val="single" w:sz="4" w:space="0" w:color="auto"/>
              <w:left w:val="single" w:sz="4" w:space="0" w:color="auto"/>
              <w:bottom w:val="single" w:sz="4" w:space="0" w:color="auto"/>
              <w:right w:val="single" w:sz="4" w:space="0" w:color="auto"/>
            </w:tcBorders>
            <w:vAlign w:val="center"/>
            <w:hideMark/>
          </w:tcPr>
          <w:p w14:paraId="08552795" w14:textId="77777777" w:rsidR="00D865C8" w:rsidRPr="008005EA" w:rsidRDefault="00D865C8" w:rsidP="007E56B1">
            <w:pPr>
              <w:widowControl/>
              <w:autoSpaceDE/>
              <w:autoSpaceDN/>
              <w:adjustRightInd/>
              <w:ind w:left="720"/>
              <w:contextualSpacing/>
              <w:jc w:val="center"/>
            </w:pPr>
            <w:r w:rsidRPr="008005EA">
              <w:t>200</w:t>
            </w:r>
          </w:p>
        </w:tc>
        <w:tc>
          <w:tcPr>
            <w:tcW w:w="2936" w:type="dxa"/>
            <w:tcBorders>
              <w:top w:val="single" w:sz="4" w:space="0" w:color="auto"/>
              <w:left w:val="single" w:sz="4" w:space="0" w:color="auto"/>
              <w:bottom w:val="single" w:sz="4" w:space="0" w:color="auto"/>
              <w:right w:val="single" w:sz="4" w:space="0" w:color="auto"/>
            </w:tcBorders>
            <w:vAlign w:val="center"/>
            <w:hideMark/>
          </w:tcPr>
          <w:p w14:paraId="45DC41BD" w14:textId="77777777" w:rsidR="00D865C8" w:rsidRPr="008005EA" w:rsidRDefault="00D865C8" w:rsidP="007E56B1">
            <w:pPr>
              <w:widowControl/>
              <w:autoSpaceDE/>
              <w:autoSpaceDN/>
              <w:adjustRightInd/>
              <w:ind w:left="720"/>
              <w:contextualSpacing/>
              <w:jc w:val="center"/>
            </w:pPr>
            <w:r w:rsidRPr="008005EA">
              <w:t>10%</w:t>
            </w:r>
          </w:p>
        </w:tc>
      </w:tr>
      <w:tr w:rsidR="00D865C8" w:rsidRPr="008005EA" w14:paraId="206B6D9B" w14:textId="77777777" w:rsidTr="007E56B1">
        <w:trPr>
          <w:trHeight w:val="193"/>
        </w:trPr>
        <w:tc>
          <w:tcPr>
            <w:tcW w:w="2790" w:type="dxa"/>
            <w:tcBorders>
              <w:top w:val="single" w:sz="4" w:space="0" w:color="auto"/>
              <w:left w:val="single" w:sz="4" w:space="0" w:color="auto"/>
              <w:bottom w:val="single" w:sz="4" w:space="0" w:color="auto"/>
              <w:right w:val="single" w:sz="4" w:space="0" w:color="auto"/>
            </w:tcBorders>
            <w:vAlign w:val="center"/>
            <w:hideMark/>
          </w:tcPr>
          <w:p w14:paraId="0D49457E" w14:textId="77777777" w:rsidR="00D865C8" w:rsidRPr="008005EA" w:rsidRDefault="00D865C8" w:rsidP="007E56B1">
            <w:pPr>
              <w:widowControl/>
              <w:autoSpaceDE/>
              <w:autoSpaceDN/>
              <w:adjustRightInd/>
              <w:ind w:left="38" w:hanging="38"/>
              <w:contextualSpacing/>
              <w:jc w:val="center"/>
            </w:pPr>
            <w:r w:rsidRPr="008005EA">
              <w:t>Quizzes/Tests</w:t>
            </w:r>
            <w:r>
              <w:t xml:space="preserve"> </w:t>
            </w:r>
            <w:r w:rsidRPr="008005EA">
              <w:t>(5x360)</w:t>
            </w:r>
          </w:p>
        </w:tc>
        <w:tc>
          <w:tcPr>
            <w:tcW w:w="2014" w:type="dxa"/>
            <w:tcBorders>
              <w:top w:val="single" w:sz="4" w:space="0" w:color="auto"/>
              <w:left w:val="single" w:sz="4" w:space="0" w:color="auto"/>
              <w:bottom w:val="single" w:sz="4" w:space="0" w:color="auto"/>
              <w:right w:val="single" w:sz="4" w:space="0" w:color="auto"/>
            </w:tcBorders>
            <w:vAlign w:val="center"/>
            <w:hideMark/>
          </w:tcPr>
          <w:p w14:paraId="4EFB9996" w14:textId="77777777" w:rsidR="00D865C8" w:rsidRPr="008005EA" w:rsidRDefault="00D865C8" w:rsidP="007E56B1">
            <w:pPr>
              <w:widowControl/>
              <w:autoSpaceDE/>
              <w:autoSpaceDN/>
              <w:adjustRightInd/>
              <w:ind w:left="720"/>
              <w:contextualSpacing/>
              <w:jc w:val="center"/>
            </w:pPr>
            <w:r w:rsidRPr="008005EA">
              <w:t>1800</w:t>
            </w:r>
          </w:p>
        </w:tc>
        <w:tc>
          <w:tcPr>
            <w:tcW w:w="2936" w:type="dxa"/>
            <w:tcBorders>
              <w:top w:val="single" w:sz="4" w:space="0" w:color="auto"/>
              <w:left w:val="single" w:sz="4" w:space="0" w:color="auto"/>
              <w:bottom w:val="single" w:sz="4" w:space="0" w:color="auto"/>
              <w:right w:val="single" w:sz="4" w:space="0" w:color="auto"/>
            </w:tcBorders>
            <w:vAlign w:val="center"/>
            <w:hideMark/>
          </w:tcPr>
          <w:p w14:paraId="253FECC8" w14:textId="77777777" w:rsidR="00D865C8" w:rsidRPr="008005EA" w:rsidRDefault="00D865C8" w:rsidP="007E56B1">
            <w:pPr>
              <w:widowControl/>
              <w:autoSpaceDE/>
              <w:autoSpaceDN/>
              <w:adjustRightInd/>
              <w:ind w:left="720"/>
              <w:contextualSpacing/>
              <w:jc w:val="center"/>
            </w:pPr>
            <w:r w:rsidRPr="008005EA">
              <w:t>90%</w:t>
            </w:r>
          </w:p>
        </w:tc>
      </w:tr>
      <w:tr w:rsidR="00D865C8" w:rsidRPr="008005EA" w14:paraId="78076A64" w14:textId="77777777" w:rsidTr="007E56B1">
        <w:trPr>
          <w:trHeight w:val="193"/>
        </w:trPr>
        <w:tc>
          <w:tcPr>
            <w:tcW w:w="2790" w:type="dxa"/>
            <w:tcBorders>
              <w:top w:val="single" w:sz="4" w:space="0" w:color="auto"/>
              <w:left w:val="single" w:sz="4" w:space="0" w:color="auto"/>
              <w:bottom w:val="single" w:sz="4" w:space="0" w:color="auto"/>
              <w:right w:val="single" w:sz="4" w:space="0" w:color="auto"/>
            </w:tcBorders>
            <w:vAlign w:val="center"/>
            <w:hideMark/>
          </w:tcPr>
          <w:p w14:paraId="54588895" w14:textId="77777777" w:rsidR="00D865C8" w:rsidRPr="008005EA" w:rsidRDefault="00D865C8" w:rsidP="007E56B1">
            <w:pPr>
              <w:widowControl/>
              <w:autoSpaceDE/>
              <w:autoSpaceDN/>
              <w:adjustRightInd/>
              <w:ind w:left="38" w:hanging="38"/>
              <w:contextualSpacing/>
              <w:jc w:val="center"/>
            </w:pPr>
            <w:r w:rsidRPr="008005EA">
              <w:t>Total</w:t>
            </w:r>
          </w:p>
        </w:tc>
        <w:tc>
          <w:tcPr>
            <w:tcW w:w="2014" w:type="dxa"/>
            <w:tcBorders>
              <w:top w:val="single" w:sz="4" w:space="0" w:color="auto"/>
              <w:left w:val="single" w:sz="4" w:space="0" w:color="auto"/>
              <w:bottom w:val="single" w:sz="4" w:space="0" w:color="auto"/>
              <w:right w:val="single" w:sz="4" w:space="0" w:color="auto"/>
            </w:tcBorders>
            <w:vAlign w:val="center"/>
            <w:hideMark/>
          </w:tcPr>
          <w:p w14:paraId="637C9B96" w14:textId="77777777" w:rsidR="00D865C8" w:rsidRPr="008005EA" w:rsidRDefault="00D865C8" w:rsidP="007E56B1">
            <w:pPr>
              <w:widowControl/>
              <w:autoSpaceDE/>
              <w:autoSpaceDN/>
              <w:adjustRightInd/>
              <w:ind w:left="720"/>
              <w:contextualSpacing/>
              <w:jc w:val="center"/>
            </w:pPr>
            <w:r w:rsidRPr="008005EA">
              <w:t>2000</w:t>
            </w:r>
          </w:p>
        </w:tc>
        <w:tc>
          <w:tcPr>
            <w:tcW w:w="2936" w:type="dxa"/>
            <w:tcBorders>
              <w:top w:val="single" w:sz="4" w:space="0" w:color="auto"/>
              <w:left w:val="single" w:sz="4" w:space="0" w:color="auto"/>
              <w:bottom w:val="single" w:sz="4" w:space="0" w:color="auto"/>
              <w:right w:val="single" w:sz="4" w:space="0" w:color="auto"/>
            </w:tcBorders>
            <w:vAlign w:val="center"/>
            <w:hideMark/>
          </w:tcPr>
          <w:p w14:paraId="3E69B311" w14:textId="77777777" w:rsidR="00D865C8" w:rsidRPr="008005EA" w:rsidRDefault="00D865C8" w:rsidP="007E56B1">
            <w:pPr>
              <w:widowControl/>
              <w:autoSpaceDE/>
              <w:autoSpaceDN/>
              <w:adjustRightInd/>
              <w:ind w:left="720"/>
              <w:contextualSpacing/>
              <w:jc w:val="center"/>
            </w:pPr>
            <w:r w:rsidRPr="008005EA">
              <w:t>100%</w:t>
            </w:r>
          </w:p>
        </w:tc>
      </w:tr>
    </w:tbl>
    <w:p w14:paraId="4F8968A7" w14:textId="77777777" w:rsidR="00D865C8" w:rsidRPr="008005EA" w:rsidRDefault="00D865C8" w:rsidP="00D865C8">
      <w:pPr>
        <w:widowControl/>
        <w:autoSpaceDE/>
        <w:autoSpaceDN/>
        <w:adjustRightInd/>
      </w:pPr>
    </w:p>
    <w:tbl>
      <w:tblPr>
        <w:tblStyle w:val="TableGrid"/>
        <w:tblW w:w="7740" w:type="dxa"/>
        <w:tblInd w:w="895" w:type="dxa"/>
        <w:tblLook w:val="04A0" w:firstRow="1" w:lastRow="0" w:firstColumn="1" w:lastColumn="0" w:noHBand="0" w:noVBand="1"/>
      </w:tblPr>
      <w:tblGrid>
        <w:gridCol w:w="2880"/>
        <w:gridCol w:w="1870"/>
        <w:gridCol w:w="2990"/>
      </w:tblGrid>
      <w:tr w:rsidR="00D865C8" w:rsidRPr="008005EA" w14:paraId="125D6575" w14:textId="77777777" w:rsidTr="007E56B1">
        <w:trPr>
          <w:trHeight w:val="197"/>
        </w:trPr>
        <w:tc>
          <w:tcPr>
            <w:tcW w:w="7740" w:type="dxa"/>
            <w:gridSpan w:val="3"/>
            <w:tcBorders>
              <w:top w:val="single" w:sz="4" w:space="0" w:color="auto"/>
              <w:left w:val="single" w:sz="4" w:space="0" w:color="auto"/>
              <w:bottom w:val="single" w:sz="4" w:space="0" w:color="auto"/>
              <w:right w:val="single" w:sz="4" w:space="0" w:color="auto"/>
            </w:tcBorders>
            <w:vAlign w:val="center"/>
          </w:tcPr>
          <w:p w14:paraId="65809EEA" w14:textId="77777777" w:rsidR="00D865C8" w:rsidRPr="008005EA" w:rsidRDefault="00D865C8" w:rsidP="007E56B1">
            <w:pPr>
              <w:widowControl/>
              <w:autoSpaceDE/>
              <w:autoSpaceDN/>
              <w:adjustRightInd/>
              <w:contextualSpacing/>
              <w:jc w:val="center"/>
              <w:rPr>
                <w:i/>
              </w:rPr>
            </w:pPr>
            <w:r w:rsidRPr="008005EA">
              <w:rPr>
                <w:i/>
              </w:rPr>
              <w:lastRenderedPageBreak/>
              <w:t>Example 3</w:t>
            </w:r>
          </w:p>
        </w:tc>
      </w:tr>
      <w:tr w:rsidR="00D865C8" w:rsidRPr="008005EA" w14:paraId="2871F955" w14:textId="77777777" w:rsidTr="007E56B1">
        <w:trPr>
          <w:trHeight w:val="197"/>
        </w:trPr>
        <w:tc>
          <w:tcPr>
            <w:tcW w:w="2880" w:type="dxa"/>
            <w:tcBorders>
              <w:top w:val="single" w:sz="4" w:space="0" w:color="auto"/>
              <w:left w:val="single" w:sz="4" w:space="0" w:color="auto"/>
              <w:bottom w:val="single" w:sz="4" w:space="0" w:color="auto"/>
              <w:right w:val="single" w:sz="4" w:space="0" w:color="auto"/>
            </w:tcBorders>
            <w:vAlign w:val="center"/>
            <w:hideMark/>
          </w:tcPr>
          <w:p w14:paraId="2409E2F1" w14:textId="77777777" w:rsidR="00D865C8" w:rsidRPr="008005EA" w:rsidRDefault="00D865C8" w:rsidP="007E56B1">
            <w:pPr>
              <w:widowControl/>
              <w:autoSpaceDE/>
              <w:autoSpaceDN/>
              <w:adjustRightInd/>
              <w:jc w:val="center"/>
              <w:rPr>
                <w:i/>
              </w:rPr>
            </w:pPr>
            <w:r w:rsidRPr="008005EA">
              <w:rPr>
                <w:i/>
              </w:rPr>
              <w:t>Category</w:t>
            </w:r>
          </w:p>
        </w:tc>
        <w:tc>
          <w:tcPr>
            <w:tcW w:w="1870" w:type="dxa"/>
            <w:tcBorders>
              <w:top w:val="single" w:sz="4" w:space="0" w:color="auto"/>
              <w:left w:val="single" w:sz="4" w:space="0" w:color="auto"/>
              <w:bottom w:val="single" w:sz="4" w:space="0" w:color="auto"/>
              <w:right w:val="single" w:sz="4" w:space="0" w:color="auto"/>
            </w:tcBorders>
            <w:vAlign w:val="center"/>
            <w:hideMark/>
          </w:tcPr>
          <w:p w14:paraId="2A53FC30" w14:textId="77777777" w:rsidR="00D865C8" w:rsidRPr="008005EA" w:rsidRDefault="00D865C8" w:rsidP="007E56B1">
            <w:pPr>
              <w:widowControl/>
              <w:autoSpaceDE/>
              <w:autoSpaceDN/>
              <w:adjustRightInd/>
              <w:contextualSpacing/>
              <w:jc w:val="center"/>
              <w:rPr>
                <w:i/>
              </w:rPr>
            </w:pPr>
            <w:r w:rsidRPr="008005EA">
              <w:rPr>
                <w:i/>
              </w:rPr>
              <w:t>By Total Points</w:t>
            </w:r>
          </w:p>
        </w:tc>
        <w:tc>
          <w:tcPr>
            <w:tcW w:w="2990" w:type="dxa"/>
            <w:tcBorders>
              <w:top w:val="single" w:sz="4" w:space="0" w:color="auto"/>
              <w:left w:val="single" w:sz="4" w:space="0" w:color="auto"/>
              <w:bottom w:val="single" w:sz="4" w:space="0" w:color="auto"/>
              <w:right w:val="single" w:sz="4" w:space="0" w:color="auto"/>
            </w:tcBorders>
            <w:vAlign w:val="center"/>
            <w:hideMark/>
          </w:tcPr>
          <w:p w14:paraId="72FE7F99" w14:textId="77777777" w:rsidR="00D865C8" w:rsidRPr="008005EA" w:rsidRDefault="00D865C8" w:rsidP="007E56B1">
            <w:pPr>
              <w:widowControl/>
              <w:autoSpaceDE/>
              <w:autoSpaceDN/>
              <w:adjustRightInd/>
              <w:contextualSpacing/>
              <w:jc w:val="center"/>
              <w:rPr>
                <w:i/>
              </w:rPr>
            </w:pPr>
            <w:r w:rsidRPr="008005EA">
              <w:rPr>
                <w:i/>
              </w:rPr>
              <w:t>% of Grade</w:t>
            </w:r>
          </w:p>
        </w:tc>
      </w:tr>
      <w:tr w:rsidR="00D865C8" w:rsidRPr="008005EA" w14:paraId="4BC62FC8" w14:textId="77777777" w:rsidTr="007E56B1">
        <w:trPr>
          <w:trHeight w:val="193"/>
        </w:trPr>
        <w:tc>
          <w:tcPr>
            <w:tcW w:w="2880" w:type="dxa"/>
            <w:tcBorders>
              <w:top w:val="single" w:sz="4" w:space="0" w:color="auto"/>
              <w:left w:val="single" w:sz="4" w:space="0" w:color="auto"/>
              <w:bottom w:val="single" w:sz="4" w:space="0" w:color="auto"/>
              <w:right w:val="single" w:sz="4" w:space="0" w:color="auto"/>
            </w:tcBorders>
            <w:vAlign w:val="center"/>
            <w:hideMark/>
          </w:tcPr>
          <w:p w14:paraId="37770952" w14:textId="77777777" w:rsidR="00D865C8" w:rsidRPr="008005EA" w:rsidRDefault="00D865C8" w:rsidP="007E56B1">
            <w:pPr>
              <w:widowControl/>
              <w:autoSpaceDE/>
              <w:autoSpaceDN/>
              <w:adjustRightInd/>
              <w:ind w:left="38" w:hanging="38"/>
              <w:contextualSpacing/>
              <w:jc w:val="center"/>
            </w:pPr>
            <w:r w:rsidRPr="008005EA">
              <w:t>Online Quizzes</w:t>
            </w:r>
          </w:p>
        </w:tc>
        <w:tc>
          <w:tcPr>
            <w:tcW w:w="1870" w:type="dxa"/>
            <w:tcBorders>
              <w:top w:val="single" w:sz="4" w:space="0" w:color="auto"/>
              <w:left w:val="single" w:sz="4" w:space="0" w:color="auto"/>
              <w:bottom w:val="single" w:sz="4" w:space="0" w:color="auto"/>
              <w:right w:val="single" w:sz="4" w:space="0" w:color="auto"/>
            </w:tcBorders>
            <w:vAlign w:val="center"/>
            <w:hideMark/>
          </w:tcPr>
          <w:p w14:paraId="6CAD67A7" w14:textId="77777777" w:rsidR="00D865C8" w:rsidRPr="008005EA" w:rsidRDefault="00D865C8" w:rsidP="007E56B1">
            <w:pPr>
              <w:widowControl/>
              <w:autoSpaceDE/>
              <w:autoSpaceDN/>
              <w:adjustRightInd/>
              <w:ind w:left="720"/>
              <w:contextualSpacing/>
              <w:jc w:val="center"/>
            </w:pPr>
            <w:r w:rsidRPr="008005EA">
              <w:t>400</w:t>
            </w:r>
          </w:p>
        </w:tc>
        <w:tc>
          <w:tcPr>
            <w:tcW w:w="2990" w:type="dxa"/>
            <w:tcBorders>
              <w:top w:val="single" w:sz="4" w:space="0" w:color="auto"/>
              <w:left w:val="single" w:sz="4" w:space="0" w:color="auto"/>
              <w:bottom w:val="single" w:sz="4" w:space="0" w:color="auto"/>
              <w:right w:val="single" w:sz="4" w:space="0" w:color="auto"/>
            </w:tcBorders>
            <w:vAlign w:val="center"/>
            <w:hideMark/>
          </w:tcPr>
          <w:p w14:paraId="536E5BD7" w14:textId="77777777" w:rsidR="00D865C8" w:rsidRPr="008005EA" w:rsidRDefault="00D865C8" w:rsidP="007E56B1">
            <w:pPr>
              <w:widowControl/>
              <w:autoSpaceDE/>
              <w:autoSpaceDN/>
              <w:adjustRightInd/>
              <w:ind w:left="720"/>
              <w:contextualSpacing/>
              <w:jc w:val="center"/>
            </w:pPr>
            <w:r>
              <w:t>10</w:t>
            </w:r>
            <w:r w:rsidRPr="008005EA">
              <w:t>%</w:t>
            </w:r>
          </w:p>
        </w:tc>
      </w:tr>
      <w:tr w:rsidR="00D865C8" w:rsidRPr="008005EA" w14:paraId="1BFD2555" w14:textId="77777777" w:rsidTr="007E56B1">
        <w:trPr>
          <w:trHeight w:val="193"/>
        </w:trPr>
        <w:tc>
          <w:tcPr>
            <w:tcW w:w="2880" w:type="dxa"/>
            <w:tcBorders>
              <w:top w:val="single" w:sz="4" w:space="0" w:color="auto"/>
              <w:left w:val="single" w:sz="4" w:space="0" w:color="auto"/>
              <w:bottom w:val="single" w:sz="4" w:space="0" w:color="auto"/>
              <w:right w:val="single" w:sz="4" w:space="0" w:color="auto"/>
            </w:tcBorders>
            <w:vAlign w:val="center"/>
            <w:hideMark/>
          </w:tcPr>
          <w:p w14:paraId="0D23DBFC" w14:textId="77777777" w:rsidR="00D865C8" w:rsidRPr="008005EA" w:rsidRDefault="00D865C8" w:rsidP="007E56B1">
            <w:pPr>
              <w:widowControl/>
              <w:autoSpaceDE/>
              <w:autoSpaceDN/>
              <w:adjustRightInd/>
              <w:ind w:left="38" w:hanging="38"/>
              <w:contextualSpacing/>
              <w:jc w:val="center"/>
            </w:pPr>
            <w:r w:rsidRPr="008005EA">
              <w:t>Online Tests</w:t>
            </w:r>
            <w:r>
              <w:t xml:space="preserve"> </w:t>
            </w:r>
            <w:r w:rsidRPr="008005EA">
              <w:t>(6x100)</w:t>
            </w:r>
          </w:p>
        </w:tc>
        <w:tc>
          <w:tcPr>
            <w:tcW w:w="1870" w:type="dxa"/>
            <w:tcBorders>
              <w:top w:val="single" w:sz="4" w:space="0" w:color="auto"/>
              <w:left w:val="single" w:sz="4" w:space="0" w:color="auto"/>
              <w:bottom w:val="single" w:sz="4" w:space="0" w:color="auto"/>
              <w:right w:val="single" w:sz="4" w:space="0" w:color="auto"/>
            </w:tcBorders>
            <w:vAlign w:val="center"/>
            <w:hideMark/>
          </w:tcPr>
          <w:p w14:paraId="33BAFB3C" w14:textId="77777777" w:rsidR="00D865C8" w:rsidRPr="008005EA" w:rsidRDefault="00D865C8" w:rsidP="007E56B1">
            <w:pPr>
              <w:widowControl/>
              <w:autoSpaceDE/>
              <w:autoSpaceDN/>
              <w:adjustRightInd/>
              <w:ind w:left="720"/>
              <w:contextualSpacing/>
              <w:jc w:val="center"/>
            </w:pPr>
            <w:r w:rsidRPr="008005EA">
              <w:t>600</w:t>
            </w:r>
          </w:p>
        </w:tc>
        <w:tc>
          <w:tcPr>
            <w:tcW w:w="2990" w:type="dxa"/>
            <w:tcBorders>
              <w:top w:val="single" w:sz="4" w:space="0" w:color="auto"/>
              <w:left w:val="single" w:sz="4" w:space="0" w:color="auto"/>
              <w:bottom w:val="single" w:sz="4" w:space="0" w:color="auto"/>
              <w:right w:val="single" w:sz="4" w:space="0" w:color="auto"/>
            </w:tcBorders>
            <w:vAlign w:val="center"/>
            <w:hideMark/>
          </w:tcPr>
          <w:p w14:paraId="2744F87A" w14:textId="77777777" w:rsidR="00D865C8" w:rsidRPr="008005EA" w:rsidRDefault="00D865C8" w:rsidP="007E56B1">
            <w:pPr>
              <w:widowControl/>
              <w:autoSpaceDE/>
              <w:autoSpaceDN/>
              <w:adjustRightInd/>
              <w:ind w:left="720"/>
              <w:contextualSpacing/>
              <w:jc w:val="center"/>
            </w:pPr>
            <w:r w:rsidRPr="008005EA">
              <w:t>15%</w:t>
            </w:r>
          </w:p>
        </w:tc>
      </w:tr>
      <w:tr w:rsidR="00D865C8" w:rsidRPr="008005EA" w14:paraId="5B6D6897" w14:textId="77777777" w:rsidTr="007E56B1">
        <w:trPr>
          <w:trHeight w:val="193"/>
        </w:trPr>
        <w:tc>
          <w:tcPr>
            <w:tcW w:w="2880" w:type="dxa"/>
            <w:tcBorders>
              <w:top w:val="single" w:sz="4" w:space="0" w:color="auto"/>
              <w:left w:val="single" w:sz="4" w:space="0" w:color="auto"/>
              <w:bottom w:val="single" w:sz="4" w:space="0" w:color="auto"/>
              <w:right w:val="single" w:sz="4" w:space="0" w:color="auto"/>
            </w:tcBorders>
            <w:vAlign w:val="center"/>
            <w:hideMark/>
          </w:tcPr>
          <w:p w14:paraId="598DEC85" w14:textId="77777777" w:rsidR="00D865C8" w:rsidRPr="008005EA" w:rsidRDefault="00D865C8" w:rsidP="007E56B1">
            <w:pPr>
              <w:widowControl/>
              <w:autoSpaceDE/>
              <w:autoSpaceDN/>
              <w:adjustRightInd/>
              <w:ind w:left="38" w:hanging="38"/>
              <w:contextualSpacing/>
              <w:jc w:val="center"/>
            </w:pPr>
            <w:r w:rsidRPr="008005EA">
              <w:t>Notebook</w:t>
            </w:r>
            <w:r>
              <w:t xml:space="preserve"> </w:t>
            </w:r>
            <w:r w:rsidRPr="008005EA">
              <w:t>(2x500)</w:t>
            </w:r>
          </w:p>
        </w:tc>
        <w:tc>
          <w:tcPr>
            <w:tcW w:w="1870" w:type="dxa"/>
            <w:tcBorders>
              <w:top w:val="single" w:sz="4" w:space="0" w:color="auto"/>
              <w:left w:val="single" w:sz="4" w:space="0" w:color="auto"/>
              <w:bottom w:val="single" w:sz="4" w:space="0" w:color="auto"/>
              <w:right w:val="single" w:sz="4" w:space="0" w:color="auto"/>
            </w:tcBorders>
            <w:vAlign w:val="center"/>
            <w:hideMark/>
          </w:tcPr>
          <w:p w14:paraId="34B77E76" w14:textId="77777777" w:rsidR="00D865C8" w:rsidRPr="008005EA" w:rsidRDefault="00D865C8" w:rsidP="007E56B1">
            <w:pPr>
              <w:widowControl/>
              <w:autoSpaceDE/>
              <w:autoSpaceDN/>
              <w:adjustRightInd/>
              <w:ind w:left="720"/>
              <w:contextualSpacing/>
              <w:jc w:val="center"/>
            </w:pPr>
            <w:r w:rsidRPr="008005EA">
              <w:t>1000</w:t>
            </w:r>
          </w:p>
        </w:tc>
        <w:tc>
          <w:tcPr>
            <w:tcW w:w="2990" w:type="dxa"/>
            <w:tcBorders>
              <w:top w:val="single" w:sz="4" w:space="0" w:color="auto"/>
              <w:left w:val="single" w:sz="4" w:space="0" w:color="auto"/>
              <w:bottom w:val="single" w:sz="4" w:space="0" w:color="auto"/>
              <w:right w:val="single" w:sz="4" w:space="0" w:color="auto"/>
            </w:tcBorders>
            <w:vAlign w:val="center"/>
            <w:hideMark/>
          </w:tcPr>
          <w:p w14:paraId="7E7B4E07" w14:textId="77777777" w:rsidR="00D865C8" w:rsidRPr="008005EA" w:rsidRDefault="00D865C8" w:rsidP="007E56B1">
            <w:pPr>
              <w:widowControl/>
              <w:autoSpaceDE/>
              <w:autoSpaceDN/>
              <w:adjustRightInd/>
              <w:ind w:left="720"/>
              <w:contextualSpacing/>
              <w:jc w:val="center"/>
            </w:pPr>
            <w:r w:rsidRPr="008005EA">
              <w:t>25%</w:t>
            </w:r>
          </w:p>
        </w:tc>
      </w:tr>
      <w:tr w:rsidR="00D865C8" w:rsidRPr="008005EA" w14:paraId="6F0AB49D" w14:textId="77777777" w:rsidTr="007E56B1">
        <w:trPr>
          <w:trHeight w:val="193"/>
        </w:trPr>
        <w:tc>
          <w:tcPr>
            <w:tcW w:w="2880" w:type="dxa"/>
            <w:tcBorders>
              <w:top w:val="single" w:sz="4" w:space="0" w:color="auto"/>
              <w:left w:val="single" w:sz="4" w:space="0" w:color="auto"/>
              <w:bottom w:val="single" w:sz="4" w:space="0" w:color="auto"/>
              <w:right w:val="single" w:sz="4" w:space="0" w:color="auto"/>
            </w:tcBorders>
            <w:vAlign w:val="center"/>
            <w:hideMark/>
          </w:tcPr>
          <w:p w14:paraId="0F52410D" w14:textId="77777777" w:rsidR="00D865C8" w:rsidRPr="008005EA" w:rsidRDefault="00D865C8" w:rsidP="007E56B1">
            <w:pPr>
              <w:widowControl/>
              <w:autoSpaceDE/>
              <w:autoSpaceDN/>
              <w:adjustRightInd/>
              <w:ind w:left="38" w:hanging="38"/>
              <w:contextualSpacing/>
              <w:jc w:val="center"/>
            </w:pPr>
            <w:r w:rsidRPr="008005EA">
              <w:t>Midterm</w:t>
            </w:r>
          </w:p>
        </w:tc>
        <w:tc>
          <w:tcPr>
            <w:tcW w:w="1870" w:type="dxa"/>
            <w:tcBorders>
              <w:top w:val="single" w:sz="4" w:space="0" w:color="auto"/>
              <w:left w:val="single" w:sz="4" w:space="0" w:color="auto"/>
              <w:bottom w:val="single" w:sz="4" w:space="0" w:color="auto"/>
              <w:right w:val="single" w:sz="4" w:space="0" w:color="auto"/>
            </w:tcBorders>
            <w:vAlign w:val="center"/>
            <w:hideMark/>
          </w:tcPr>
          <w:p w14:paraId="61963B2E" w14:textId="77777777" w:rsidR="00D865C8" w:rsidRPr="008005EA" w:rsidRDefault="00D865C8" w:rsidP="007E56B1">
            <w:pPr>
              <w:widowControl/>
              <w:autoSpaceDE/>
              <w:autoSpaceDN/>
              <w:adjustRightInd/>
              <w:ind w:left="720"/>
              <w:contextualSpacing/>
              <w:jc w:val="center"/>
            </w:pPr>
            <w:r w:rsidRPr="008005EA">
              <w:t>1000</w:t>
            </w:r>
          </w:p>
        </w:tc>
        <w:tc>
          <w:tcPr>
            <w:tcW w:w="2990" w:type="dxa"/>
            <w:tcBorders>
              <w:top w:val="single" w:sz="4" w:space="0" w:color="auto"/>
              <w:left w:val="single" w:sz="4" w:space="0" w:color="auto"/>
              <w:bottom w:val="single" w:sz="4" w:space="0" w:color="auto"/>
              <w:right w:val="single" w:sz="4" w:space="0" w:color="auto"/>
            </w:tcBorders>
            <w:vAlign w:val="center"/>
            <w:hideMark/>
          </w:tcPr>
          <w:p w14:paraId="5B693B09" w14:textId="77777777" w:rsidR="00D865C8" w:rsidRPr="008005EA" w:rsidRDefault="00D865C8" w:rsidP="007E56B1">
            <w:pPr>
              <w:widowControl/>
              <w:autoSpaceDE/>
              <w:autoSpaceDN/>
              <w:adjustRightInd/>
              <w:ind w:left="720"/>
              <w:contextualSpacing/>
              <w:jc w:val="center"/>
            </w:pPr>
            <w:r w:rsidRPr="008005EA">
              <w:t>25%</w:t>
            </w:r>
          </w:p>
        </w:tc>
      </w:tr>
      <w:tr w:rsidR="00D865C8" w:rsidRPr="008005EA" w14:paraId="54322197" w14:textId="77777777" w:rsidTr="007E56B1">
        <w:trPr>
          <w:trHeight w:val="193"/>
        </w:trPr>
        <w:tc>
          <w:tcPr>
            <w:tcW w:w="2880" w:type="dxa"/>
            <w:tcBorders>
              <w:top w:val="single" w:sz="4" w:space="0" w:color="auto"/>
              <w:left w:val="single" w:sz="4" w:space="0" w:color="auto"/>
              <w:bottom w:val="single" w:sz="4" w:space="0" w:color="auto"/>
              <w:right w:val="single" w:sz="4" w:space="0" w:color="auto"/>
            </w:tcBorders>
            <w:vAlign w:val="center"/>
            <w:hideMark/>
          </w:tcPr>
          <w:p w14:paraId="08BFDDE7" w14:textId="77777777" w:rsidR="00D865C8" w:rsidRPr="008005EA" w:rsidRDefault="00D865C8" w:rsidP="007E56B1">
            <w:pPr>
              <w:widowControl/>
              <w:autoSpaceDE/>
              <w:autoSpaceDN/>
              <w:adjustRightInd/>
              <w:ind w:left="38" w:hanging="38"/>
              <w:contextualSpacing/>
              <w:jc w:val="center"/>
            </w:pPr>
            <w:r w:rsidRPr="008005EA">
              <w:t>Final</w:t>
            </w:r>
          </w:p>
        </w:tc>
        <w:tc>
          <w:tcPr>
            <w:tcW w:w="1870" w:type="dxa"/>
            <w:tcBorders>
              <w:top w:val="single" w:sz="4" w:space="0" w:color="auto"/>
              <w:left w:val="single" w:sz="4" w:space="0" w:color="auto"/>
              <w:bottom w:val="single" w:sz="4" w:space="0" w:color="auto"/>
              <w:right w:val="single" w:sz="4" w:space="0" w:color="auto"/>
            </w:tcBorders>
            <w:vAlign w:val="center"/>
            <w:hideMark/>
          </w:tcPr>
          <w:p w14:paraId="43B0ABED" w14:textId="77777777" w:rsidR="00D865C8" w:rsidRPr="008005EA" w:rsidRDefault="00D865C8" w:rsidP="007E56B1">
            <w:pPr>
              <w:widowControl/>
              <w:autoSpaceDE/>
              <w:autoSpaceDN/>
              <w:adjustRightInd/>
              <w:ind w:left="720"/>
              <w:contextualSpacing/>
              <w:jc w:val="center"/>
            </w:pPr>
            <w:r w:rsidRPr="008005EA">
              <w:t>1000</w:t>
            </w:r>
          </w:p>
        </w:tc>
        <w:tc>
          <w:tcPr>
            <w:tcW w:w="2990" w:type="dxa"/>
            <w:tcBorders>
              <w:top w:val="single" w:sz="4" w:space="0" w:color="auto"/>
              <w:left w:val="single" w:sz="4" w:space="0" w:color="auto"/>
              <w:bottom w:val="single" w:sz="4" w:space="0" w:color="auto"/>
              <w:right w:val="single" w:sz="4" w:space="0" w:color="auto"/>
            </w:tcBorders>
            <w:vAlign w:val="center"/>
            <w:hideMark/>
          </w:tcPr>
          <w:p w14:paraId="6BC08819" w14:textId="77777777" w:rsidR="00D865C8" w:rsidRPr="008005EA" w:rsidRDefault="00D865C8" w:rsidP="007E56B1">
            <w:pPr>
              <w:widowControl/>
              <w:autoSpaceDE/>
              <w:autoSpaceDN/>
              <w:adjustRightInd/>
              <w:ind w:left="720"/>
              <w:contextualSpacing/>
              <w:jc w:val="center"/>
            </w:pPr>
            <w:r w:rsidRPr="008005EA">
              <w:t>25%</w:t>
            </w:r>
          </w:p>
        </w:tc>
      </w:tr>
      <w:tr w:rsidR="00D865C8" w:rsidRPr="008005EA" w14:paraId="7C412087" w14:textId="77777777" w:rsidTr="007E56B1">
        <w:trPr>
          <w:trHeight w:val="193"/>
        </w:trPr>
        <w:tc>
          <w:tcPr>
            <w:tcW w:w="2880" w:type="dxa"/>
            <w:tcBorders>
              <w:top w:val="single" w:sz="4" w:space="0" w:color="auto"/>
              <w:left w:val="single" w:sz="4" w:space="0" w:color="auto"/>
              <w:bottom w:val="single" w:sz="4" w:space="0" w:color="auto"/>
              <w:right w:val="single" w:sz="4" w:space="0" w:color="auto"/>
            </w:tcBorders>
            <w:vAlign w:val="center"/>
            <w:hideMark/>
          </w:tcPr>
          <w:p w14:paraId="223F7719" w14:textId="77777777" w:rsidR="00D865C8" w:rsidRPr="008005EA" w:rsidRDefault="00D865C8" w:rsidP="007E56B1">
            <w:pPr>
              <w:widowControl/>
              <w:autoSpaceDE/>
              <w:autoSpaceDN/>
              <w:adjustRightInd/>
              <w:ind w:left="38" w:hanging="38"/>
              <w:contextualSpacing/>
              <w:jc w:val="center"/>
            </w:pPr>
            <w:r w:rsidRPr="008005EA">
              <w:t>Total</w:t>
            </w:r>
          </w:p>
        </w:tc>
        <w:tc>
          <w:tcPr>
            <w:tcW w:w="1870" w:type="dxa"/>
            <w:tcBorders>
              <w:top w:val="single" w:sz="4" w:space="0" w:color="auto"/>
              <w:left w:val="single" w:sz="4" w:space="0" w:color="auto"/>
              <w:bottom w:val="single" w:sz="4" w:space="0" w:color="auto"/>
              <w:right w:val="single" w:sz="4" w:space="0" w:color="auto"/>
            </w:tcBorders>
            <w:vAlign w:val="center"/>
            <w:hideMark/>
          </w:tcPr>
          <w:p w14:paraId="77C8BA5E" w14:textId="77777777" w:rsidR="00D865C8" w:rsidRPr="008005EA" w:rsidRDefault="00D865C8" w:rsidP="007E56B1">
            <w:pPr>
              <w:widowControl/>
              <w:autoSpaceDE/>
              <w:autoSpaceDN/>
              <w:adjustRightInd/>
              <w:ind w:left="720"/>
              <w:contextualSpacing/>
              <w:jc w:val="center"/>
            </w:pPr>
            <w:r w:rsidRPr="008005EA">
              <w:t>4000</w:t>
            </w:r>
          </w:p>
        </w:tc>
        <w:tc>
          <w:tcPr>
            <w:tcW w:w="2990" w:type="dxa"/>
            <w:tcBorders>
              <w:top w:val="single" w:sz="4" w:space="0" w:color="auto"/>
              <w:left w:val="single" w:sz="4" w:space="0" w:color="auto"/>
              <w:bottom w:val="single" w:sz="4" w:space="0" w:color="auto"/>
              <w:right w:val="single" w:sz="4" w:space="0" w:color="auto"/>
            </w:tcBorders>
            <w:vAlign w:val="center"/>
            <w:hideMark/>
          </w:tcPr>
          <w:p w14:paraId="6AA2A281" w14:textId="77777777" w:rsidR="00D865C8" w:rsidRPr="008005EA" w:rsidRDefault="00D865C8" w:rsidP="007E56B1">
            <w:pPr>
              <w:widowControl/>
              <w:autoSpaceDE/>
              <w:autoSpaceDN/>
              <w:adjustRightInd/>
              <w:ind w:left="720"/>
              <w:contextualSpacing/>
              <w:jc w:val="center"/>
            </w:pPr>
            <w:r w:rsidRPr="008005EA">
              <w:t>100%</w:t>
            </w:r>
          </w:p>
        </w:tc>
      </w:tr>
    </w:tbl>
    <w:p w14:paraId="6F6C7A6C" w14:textId="77777777" w:rsidR="00D865C8" w:rsidRPr="00D865C8" w:rsidRDefault="00D865C8" w:rsidP="00D865C8"/>
    <w:p w14:paraId="38013AAC" w14:textId="77777777" w:rsidR="00A010B3" w:rsidRDefault="00A010B3" w:rsidP="008B29A2">
      <w:pPr>
        <w:tabs>
          <w:tab w:val="left" w:pos="-1440"/>
        </w:tabs>
        <w:rPr>
          <w:b/>
        </w:rPr>
      </w:pPr>
    </w:p>
    <w:p w14:paraId="5B275034" w14:textId="69BD2E35" w:rsidR="008B29A2" w:rsidRPr="00D42035" w:rsidRDefault="00A010B3" w:rsidP="008B29A2">
      <w:pPr>
        <w:tabs>
          <w:tab w:val="left" w:pos="-1440"/>
        </w:tabs>
        <w:rPr>
          <w:b/>
          <w:i/>
          <w:u w:val="single"/>
        </w:rPr>
      </w:pPr>
      <w:r>
        <w:rPr>
          <w:b/>
        </w:rPr>
        <w:t>13</w:t>
      </w:r>
      <w:r w:rsidR="008B29A2" w:rsidRPr="00C962B9">
        <w:rPr>
          <w:b/>
        </w:rPr>
        <w:t>.</w:t>
      </w:r>
      <w:r w:rsidR="008B29A2" w:rsidRPr="00C962B9">
        <w:rPr>
          <w:b/>
        </w:rPr>
        <w:tab/>
        <w:t>COURSE METHODOLOGY</w:t>
      </w:r>
      <w:r w:rsidR="00D42035">
        <w:rPr>
          <w:b/>
        </w:rPr>
        <w:t xml:space="preserve">: </w:t>
      </w:r>
      <w:r w:rsidR="00D42035">
        <w:rPr>
          <w:b/>
          <w:i/>
          <w:u w:val="single"/>
        </w:rPr>
        <w:t>(Course Syllabus – Individual Instructor Specific)</w:t>
      </w:r>
    </w:p>
    <w:p w14:paraId="0E3CB2DC" w14:textId="77777777" w:rsidR="00C962B9" w:rsidRPr="00FE4D9F" w:rsidRDefault="00C962B9" w:rsidP="008B29A2">
      <w:pPr>
        <w:tabs>
          <w:tab w:val="left" w:pos="-1440"/>
        </w:tabs>
        <w:rPr>
          <w:b/>
        </w:rPr>
      </w:pPr>
    </w:p>
    <w:p w14:paraId="49A65ED7" w14:textId="76BE3009" w:rsidR="00C962B9" w:rsidRDefault="00C962B9" w:rsidP="00C962B9">
      <w:pPr>
        <w:ind w:left="720"/>
      </w:pPr>
      <w:r>
        <w:t>The course design provides instruction and materials to support the course objectives. Classes may consist of a variety of means to accomplish this including but not limiting to: lectures, class discussions, small group projects, supplemental materials, and outside assignments. Practice is an important part of the learning process. For every one hour of class time, two additional hours of study time should be expected.</w:t>
      </w:r>
    </w:p>
    <w:p w14:paraId="30F62BBD" w14:textId="77777777" w:rsidR="00D46AC4" w:rsidRDefault="00D46AC4">
      <w:pPr>
        <w:tabs>
          <w:tab w:val="left" w:pos="-1440"/>
        </w:tabs>
        <w:rPr>
          <w:b/>
          <w:bCs/>
        </w:rPr>
      </w:pPr>
    </w:p>
    <w:p w14:paraId="6EF8C0B5" w14:textId="68C48FE7" w:rsidR="00F2372A" w:rsidRPr="00D42035" w:rsidRDefault="00A010B3">
      <w:pPr>
        <w:tabs>
          <w:tab w:val="left" w:pos="-1440"/>
        </w:tabs>
        <w:rPr>
          <w:b/>
          <w:i/>
          <w:u w:val="single"/>
        </w:rPr>
      </w:pPr>
      <w:r>
        <w:rPr>
          <w:b/>
          <w:bCs/>
        </w:rPr>
        <w:t>14</w:t>
      </w:r>
      <w:r w:rsidR="00F2372A">
        <w:rPr>
          <w:b/>
          <w:bCs/>
        </w:rPr>
        <w:t>.   COURSE OUTLINE:</w:t>
      </w:r>
      <w:r w:rsidR="00D42035">
        <w:t xml:space="preserve"> </w:t>
      </w:r>
      <w:r w:rsidR="00D42035">
        <w:rPr>
          <w:b/>
          <w:i/>
          <w:u w:val="single"/>
        </w:rPr>
        <w:t>(Course Syllabus – Individual Instructor Specific)</w:t>
      </w:r>
    </w:p>
    <w:p w14:paraId="6D3B181F" w14:textId="77777777" w:rsidR="006E6D73" w:rsidRPr="00A010B3" w:rsidRDefault="006E6D73" w:rsidP="006E6D73">
      <w:pPr>
        <w:rPr>
          <w:sz w:val="26"/>
          <w:szCs w:val="26"/>
        </w:rPr>
      </w:pPr>
    </w:p>
    <w:tbl>
      <w:tblPr>
        <w:tblStyle w:val="TableGrid"/>
        <w:tblW w:w="0" w:type="auto"/>
        <w:tblLook w:val="04A0" w:firstRow="1" w:lastRow="0" w:firstColumn="1" w:lastColumn="0" w:noHBand="0" w:noVBand="1"/>
      </w:tblPr>
      <w:tblGrid>
        <w:gridCol w:w="1345"/>
        <w:gridCol w:w="4888"/>
        <w:gridCol w:w="3117"/>
      </w:tblGrid>
      <w:tr w:rsidR="00AB2B43" w14:paraId="688FE799" w14:textId="77777777" w:rsidTr="00AB2B43">
        <w:tc>
          <w:tcPr>
            <w:tcW w:w="1345" w:type="dxa"/>
          </w:tcPr>
          <w:p w14:paraId="41C0C2AD" w14:textId="3E2812B9" w:rsidR="00AB2B43" w:rsidRDefault="00AB2B43" w:rsidP="004D3A35">
            <w:r>
              <w:t>Week</w:t>
            </w:r>
          </w:p>
        </w:tc>
        <w:tc>
          <w:tcPr>
            <w:tcW w:w="4888" w:type="dxa"/>
          </w:tcPr>
          <w:p w14:paraId="1AF94E07" w14:textId="08825AF3" w:rsidR="00AB2B43" w:rsidRDefault="00AB2B43" w:rsidP="004D3A35">
            <w:r>
              <w:t>Topic</w:t>
            </w:r>
          </w:p>
        </w:tc>
        <w:tc>
          <w:tcPr>
            <w:tcW w:w="3117" w:type="dxa"/>
          </w:tcPr>
          <w:p w14:paraId="69331A96" w14:textId="04CFD238" w:rsidR="00AB2B43" w:rsidRDefault="00AB2B43" w:rsidP="004D3A35">
            <w:r>
              <w:t>Learning Outcomes</w:t>
            </w:r>
          </w:p>
        </w:tc>
      </w:tr>
      <w:tr w:rsidR="00AB2B43" w14:paraId="4299D4DF" w14:textId="77777777" w:rsidTr="00AB2B43">
        <w:tc>
          <w:tcPr>
            <w:tcW w:w="1345" w:type="dxa"/>
          </w:tcPr>
          <w:p w14:paraId="73B4C321" w14:textId="33C0699D" w:rsidR="00AB2B43" w:rsidRDefault="00AB2B43" w:rsidP="004D3A35">
            <w:r>
              <w:t>1</w:t>
            </w:r>
          </w:p>
        </w:tc>
        <w:tc>
          <w:tcPr>
            <w:tcW w:w="4888" w:type="dxa"/>
          </w:tcPr>
          <w:p w14:paraId="78AEAE10" w14:textId="5034D00F" w:rsidR="00AB2B43" w:rsidRDefault="00A738A7" w:rsidP="004D3A35">
            <w:r>
              <w:t>Course intro, review of Math for Educators I (fractions, operations, ratios)</w:t>
            </w:r>
          </w:p>
        </w:tc>
        <w:tc>
          <w:tcPr>
            <w:tcW w:w="3117" w:type="dxa"/>
          </w:tcPr>
          <w:p w14:paraId="60589D5D" w14:textId="409D712E" w:rsidR="00AB2B43" w:rsidRDefault="00A738A7" w:rsidP="004D3A35">
            <w:r>
              <w:t>Preview</w:t>
            </w:r>
          </w:p>
        </w:tc>
      </w:tr>
      <w:tr w:rsidR="00AB2B43" w14:paraId="4E80E064" w14:textId="77777777" w:rsidTr="00AB2B43">
        <w:tc>
          <w:tcPr>
            <w:tcW w:w="1345" w:type="dxa"/>
          </w:tcPr>
          <w:p w14:paraId="228851EB" w14:textId="77A07982" w:rsidR="00AB2B43" w:rsidRDefault="00AB2B43" w:rsidP="004D3A35">
            <w:r>
              <w:t>2</w:t>
            </w:r>
          </w:p>
        </w:tc>
        <w:tc>
          <w:tcPr>
            <w:tcW w:w="488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738A7" w14:paraId="53669FF8" w14:textId="77777777">
              <w:trPr>
                <w:tblCellSpacing w:w="15" w:type="dxa"/>
              </w:trPr>
              <w:tc>
                <w:tcPr>
                  <w:tcW w:w="0" w:type="auto"/>
                  <w:vAlign w:val="center"/>
                  <w:hideMark/>
                </w:tcPr>
                <w:p w14:paraId="5057CD2A" w14:textId="77777777" w:rsidR="00A738A7" w:rsidRDefault="00A738A7" w:rsidP="00A738A7">
                  <w:pPr>
                    <w:widowControl/>
                    <w:autoSpaceDE/>
                    <w:autoSpaceDN/>
                    <w:adjustRightInd/>
                    <w:rPr>
                      <w:sz w:val="20"/>
                      <w:szCs w:val="20"/>
                    </w:rPr>
                  </w:pPr>
                </w:p>
              </w:tc>
            </w:tr>
          </w:tbl>
          <w:p w14:paraId="2313D386" w14:textId="77777777" w:rsidR="00A738A7" w:rsidRDefault="00A738A7" w:rsidP="00A738A7">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72"/>
            </w:tblGrid>
            <w:tr w:rsidR="00A738A7" w14:paraId="6FC0AF28" w14:textId="77777777">
              <w:trPr>
                <w:tblCellSpacing w:w="15" w:type="dxa"/>
              </w:trPr>
              <w:tc>
                <w:tcPr>
                  <w:tcW w:w="0" w:type="auto"/>
                  <w:vAlign w:val="center"/>
                  <w:hideMark/>
                </w:tcPr>
                <w:p w14:paraId="4AA67AC5" w14:textId="77777777" w:rsidR="00A738A7" w:rsidRDefault="00A738A7" w:rsidP="00A738A7">
                  <w:r>
                    <w:t>Ratios, unit rates, proportional vs. additive/inverse relationships</w:t>
                  </w:r>
                </w:p>
              </w:tc>
            </w:tr>
          </w:tbl>
          <w:p w14:paraId="62BB7538" w14:textId="77777777" w:rsidR="00AB2B43" w:rsidRDefault="00AB2B43" w:rsidP="004D3A35"/>
        </w:tc>
        <w:tc>
          <w:tcPr>
            <w:tcW w:w="3117" w:type="dxa"/>
          </w:tcPr>
          <w:p w14:paraId="4C8CBECF" w14:textId="04E8DD46" w:rsidR="00AB2B43" w:rsidRDefault="00A738A7" w:rsidP="004D3A35">
            <w:r>
              <w:t>1a, 1b, 1c, 1d</w:t>
            </w:r>
          </w:p>
        </w:tc>
      </w:tr>
      <w:tr w:rsidR="00AB2B43" w14:paraId="0F0228FD" w14:textId="77777777" w:rsidTr="00AB2B43">
        <w:tc>
          <w:tcPr>
            <w:tcW w:w="1345" w:type="dxa"/>
          </w:tcPr>
          <w:p w14:paraId="412D4A53" w14:textId="62626962" w:rsidR="00AB2B43" w:rsidRDefault="00AB2B43" w:rsidP="004D3A35">
            <w:r>
              <w:t>3</w:t>
            </w:r>
          </w:p>
        </w:tc>
        <w:tc>
          <w:tcPr>
            <w:tcW w:w="4888" w:type="dxa"/>
          </w:tcPr>
          <w:p w14:paraId="01891E82" w14:textId="3D4659C4" w:rsidR="00AB2B43" w:rsidRDefault="00A738A7" w:rsidP="004D3A35">
            <w:r>
              <w:t>Proportional relationships → linear thinking; functional relationships (tables, graphs, equations, words)</w:t>
            </w:r>
          </w:p>
        </w:tc>
        <w:tc>
          <w:tcPr>
            <w:tcW w:w="3117" w:type="dxa"/>
          </w:tcPr>
          <w:p w14:paraId="0464183A" w14:textId="1CD45556" w:rsidR="00AB2B43" w:rsidRDefault="00A738A7" w:rsidP="004D3A35">
            <w:r>
              <w:t>1e, 1f</w:t>
            </w:r>
          </w:p>
        </w:tc>
      </w:tr>
      <w:tr w:rsidR="00AB2B43" w14:paraId="38991F4F" w14:textId="77777777" w:rsidTr="00AB2B43">
        <w:tc>
          <w:tcPr>
            <w:tcW w:w="1345" w:type="dxa"/>
          </w:tcPr>
          <w:p w14:paraId="60EB2E90" w14:textId="7471C9DD" w:rsidR="00AB2B43" w:rsidRDefault="00AB2B43" w:rsidP="004D3A35">
            <w:r>
              <w:t>4</w:t>
            </w:r>
          </w:p>
        </w:tc>
        <w:tc>
          <w:tcPr>
            <w:tcW w:w="488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738A7" w14:paraId="601723C5" w14:textId="77777777">
              <w:trPr>
                <w:tblCellSpacing w:w="15" w:type="dxa"/>
              </w:trPr>
              <w:tc>
                <w:tcPr>
                  <w:tcW w:w="0" w:type="auto"/>
                  <w:vAlign w:val="center"/>
                  <w:hideMark/>
                </w:tcPr>
                <w:p w14:paraId="6BA62645" w14:textId="77777777" w:rsidR="00A738A7" w:rsidRDefault="00A738A7" w:rsidP="00A738A7">
                  <w:pPr>
                    <w:widowControl/>
                    <w:autoSpaceDE/>
                    <w:autoSpaceDN/>
                    <w:adjustRightInd/>
                    <w:rPr>
                      <w:sz w:val="20"/>
                      <w:szCs w:val="20"/>
                    </w:rPr>
                  </w:pPr>
                </w:p>
              </w:tc>
            </w:tr>
          </w:tbl>
          <w:p w14:paraId="72C41C66" w14:textId="77777777" w:rsidR="00A738A7" w:rsidRDefault="00A738A7" w:rsidP="00A738A7">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72"/>
            </w:tblGrid>
            <w:tr w:rsidR="00A738A7" w14:paraId="6BEE03C8" w14:textId="77777777">
              <w:trPr>
                <w:tblCellSpacing w:w="15" w:type="dxa"/>
              </w:trPr>
              <w:tc>
                <w:tcPr>
                  <w:tcW w:w="0" w:type="auto"/>
                  <w:vAlign w:val="center"/>
                  <w:hideMark/>
                </w:tcPr>
                <w:p w14:paraId="68825B1B" w14:textId="77777777" w:rsidR="00A738A7" w:rsidRDefault="00A738A7" w:rsidP="00A738A7">
                  <w:r>
                    <w:t>Linear vs. nonlinear patterns; modeling real situations</w:t>
                  </w:r>
                </w:p>
              </w:tc>
            </w:tr>
          </w:tbl>
          <w:p w14:paraId="396638CC" w14:textId="77777777" w:rsidR="00AB2B43" w:rsidRDefault="00AB2B43" w:rsidP="004D3A35"/>
        </w:tc>
        <w:tc>
          <w:tcPr>
            <w:tcW w:w="3117" w:type="dxa"/>
          </w:tcPr>
          <w:p w14:paraId="219DAA40" w14:textId="12ADC2CF" w:rsidR="00AB2B43" w:rsidRDefault="00A738A7" w:rsidP="004D3A35">
            <w:r>
              <w:t>1g</w:t>
            </w:r>
          </w:p>
        </w:tc>
      </w:tr>
      <w:tr w:rsidR="00AB2B43" w14:paraId="39772C10" w14:textId="77777777" w:rsidTr="00AB2B43">
        <w:tc>
          <w:tcPr>
            <w:tcW w:w="1345" w:type="dxa"/>
          </w:tcPr>
          <w:p w14:paraId="6552ED2B" w14:textId="4C5A0764" w:rsidR="00AB2B43" w:rsidRDefault="00AB2B43" w:rsidP="004D3A35">
            <w:r>
              <w:t>5</w:t>
            </w:r>
          </w:p>
        </w:tc>
        <w:tc>
          <w:tcPr>
            <w:tcW w:w="4888" w:type="dxa"/>
          </w:tcPr>
          <w:p w14:paraId="396171CC" w14:textId="4D3D6503" w:rsidR="00AB2B43" w:rsidRDefault="00A738A7" w:rsidP="004D3A35">
            <w:r>
              <w:t>Measurement principles, unit iteration, number line &amp; length</w:t>
            </w:r>
          </w:p>
        </w:tc>
        <w:tc>
          <w:tcPr>
            <w:tcW w:w="3117" w:type="dxa"/>
          </w:tcPr>
          <w:p w14:paraId="6A577D84" w14:textId="3A65BC6E" w:rsidR="00AB2B43" w:rsidRDefault="00A738A7" w:rsidP="004D3A35">
            <w:r>
              <w:t>2a, 2b</w:t>
            </w:r>
          </w:p>
        </w:tc>
      </w:tr>
      <w:tr w:rsidR="00AB2B43" w14:paraId="35B15343" w14:textId="77777777" w:rsidTr="00AB2B43">
        <w:tc>
          <w:tcPr>
            <w:tcW w:w="1345" w:type="dxa"/>
          </w:tcPr>
          <w:p w14:paraId="2BE22600" w14:textId="34DA5495" w:rsidR="00AB2B43" w:rsidRDefault="00AB2B43" w:rsidP="004D3A35">
            <w:r>
              <w:t>6</w:t>
            </w:r>
          </w:p>
        </w:tc>
        <w:tc>
          <w:tcPr>
            <w:tcW w:w="4888" w:type="dxa"/>
          </w:tcPr>
          <w:p w14:paraId="1DD88CB8" w14:textId="7FB264B8" w:rsidR="00AB2B43" w:rsidRDefault="00A738A7" w:rsidP="004D3A35">
            <w:r>
              <w:t>Area &amp; volume reasoning; scaling effects</w:t>
            </w:r>
          </w:p>
        </w:tc>
        <w:tc>
          <w:tcPr>
            <w:tcW w:w="3117" w:type="dxa"/>
          </w:tcPr>
          <w:p w14:paraId="179B2399" w14:textId="5C080C32" w:rsidR="00AB2B43" w:rsidRDefault="00A738A7" w:rsidP="004D3A35">
            <w:r>
              <w:t>2c, 2d</w:t>
            </w:r>
          </w:p>
        </w:tc>
      </w:tr>
      <w:tr w:rsidR="00AB2B43" w14:paraId="19B84434" w14:textId="77777777" w:rsidTr="00AB2B43">
        <w:tc>
          <w:tcPr>
            <w:tcW w:w="1345" w:type="dxa"/>
          </w:tcPr>
          <w:p w14:paraId="6ED41165" w14:textId="36EB9605" w:rsidR="00AB2B43" w:rsidRDefault="00AB2B43" w:rsidP="004D3A35">
            <w:r>
              <w:t>7</w:t>
            </w:r>
          </w:p>
        </w:tc>
        <w:tc>
          <w:tcPr>
            <w:tcW w:w="4888" w:type="dxa"/>
          </w:tcPr>
          <w:p w14:paraId="58AC4AA6" w14:textId="4981B2AA" w:rsidR="00AB2B43" w:rsidRDefault="00A738A7" w:rsidP="004D3A35">
            <w:r>
              <w:t>Circles: area &amp; circumference, precision/rounding, unit conversions</w:t>
            </w:r>
          </w:p>
        </w:tc>
        <w:tc>
          <w:tcPr>
            <w:tcW w:w="3117" w:type="dxa"/>
          </w:tcPr>
          <w:p w14:paraId="64B89EFD" w14:textId="1FB562CE" w:rsidR="00AB2B43" w:rsidRDefault="00A738A7" w:rsidP="004D3A35">
            <w:r>
              <w:t>2e, 2f, 2g</w:t>
            </w:r>
          </w:p>
        </w:tc>
      </w:tr>
      <w:tr w:rsidR="00AB2B43" w14:paraId="74439DC6" w14:textId="77777777" w:rsidTr="00AB2B43">
        <w:tc>
          <w:tcPr>
            <w:tcW w:w="1345" w:type="dxa"/>
          </w:tcPr>
          <w:p w14:paraId="4D1D2EC5" w14:textId="06E71902" w:rsidR="00AB2B43" w:rsidRDefault="00AB2B43" w:rsidP="004D3A35">
            <w:r>
              <w:t>8</w:t>
            </w:r>
          </w:p>
        </w:tc>
        <w:tc>
          <w:tcPr>
            <w:tcW w:w="4888" w:type="dxa"/>
          </w:tcPr>
          <w:p w14:paraId="73981806" w14:textId="534EA2E0" w:rsidR="00AB2B43" w:rsidRDefault="00A738A7" w:rsidP="004D3A35">
            <w:r>
              <w:t>Geometry basics: angles, parallel, perpendicular; coordinate plane</w:t>
            </w:r>
          </w:p>
        </w:tc>
        <w:tc>
          <w:tcPr>
            <w:tcW w:w="3117" w:type="dxa"/>
          </w:tcPr>
          <w:p w14:paraId="2CDEA3EE" w14:textId="6E417A13" w:rsidR="00AB2B43" w:rsidRDefault="00A738A7" w:rsidP="004D3A35">
            <w:r>
              <w:t>3a, 3b</w:t>
            </w:r>
          </w:p>
        </w:tc>
      </w:tr>
      <w:tr w:rsidR="00AB2B43" w14:paraId="6090BC2D" w14:textId="77777777" w:rsidTr="00AB2B43">
        <w:tc>
          <w:tcPr>
            <w:tcW w:w="1345" w:type="dxa"/>
          </w:tcPr>
          <w:p w14:paraId="6108BD99" w14:textId="6AB7175F" w:rsidR="00AB2B43" w:rsidRDefault="00AB2B43" w:rsidP="004D3A35">
            <w:r>
              <w:t>9</w:t>
            </w:r>
          </w:p>
        </w:tc>
        <w:tc>
          <w:tcPr>
            <w:tcW w:w="4888" w:type="dxa"/>
          </w:tcPr>
          <w:p w14:paraId="275E7C69" w14:textId="2B08B744" w:rsidR="00AB2B43" w:rsidRDefault="00A738A7" w:rsidP="004D3A35">
            <w:r>
              <w:t>Triangles, angle theorems, shape classification, Pythagorean theorem</w:t>
            </w:r>
          </w:p>
        </w:tc>
        <w:tc>
          <w:tcPr>
            <w:tcW w:w="3117" w:type="dxa"/>
          </w:tcPr>
          <w:p w14:paraId="6ED79C36" w14:textId="195E5784" w:rsidR="00AB2B43" w:rsidRDefault="00A738A7" w:rsidP="004D3A35">
            <w:r>
              <w:t>3c, 3d, 3e</w:t>
            </w:r>
          </w:p>
        </w:tc>
      </w:tr>
      <w:tr w:rsidR="00AB2B43" w14:paraId="27C42BB6" w14:textId="77777777" w:rsidTr="00AB2B43">
        <w:tc>
          <w:tcPr>
            <w:tcW w:w="1345" w:type="dxa"/>
          </w:tcPr>
          <w:p w14:paraId="2B8FEE3B" w14:textId="1E019589" w:rsidR="00AB2B43" w:rsidRDefault="00AB2B43" w:rsidP="004D3A35">
            <w:r>
              <w:t>10</w:t>
            </w:r>
          </w:p>
        </w:tc>
        <w:tc>
          <w:tcPr>
            <w:tcW w:w="4888" w:type="dxa"/>
          </w:tcPr>
          <w:p w14:paraId="4BB305C7" w14:textId="652647B8" w:rsidR="00AB2B43" w:rsidRDefault="00A738A7" w:rsidP="00A738A7">
            <w:r>
              <w:t>Transformations: translations, rotations, reflections, dilations; congruence, similarity, symmetry</w:t>
            </w:r>
          </w:p>
        </w:tc>
        <w:tc>
          <w:tcPr>
            <w:tcW w:w="3117" w:type="dxa"/>
          </w:tcPr>
          <w:p w14:paraId="2DF193E9" w14:textId="60BAFEB0" w:rsidR="00AB2B43" w:rsidRDefault="00A738A7" w:rsidP="004D3A35">
            <w:r>
              <w:t>3f, 3g, 3h</w:t>
            </w:r>
          </w:p>
        </w:tc>
      </w:tr>
      <w:tr w:rsidR="00AB2B43" w14:paraId="665D390A" w14:textId="77777777" w:rsidTr="00AB2B43">
        <w:tc>
          <w:tcPr>
            <w:tcW w:w="1345" w:type="dxa"/>
          </w:tcPr>
          <w:p w14:paraId="2BCDA555" w14:textId="4A0CEFDA" w:rsidR="00AB2B43" w:rsidRDefault="00AB2B43" w:rsidP="004D3A35">
            <w:r>
              <w:lastRenderedPageBreak/>
              <w:t>11</w:t>
            </w:r>
          </w:p>
        </w:tc>
        <w:tc>
          <w:tcPr>
            <w:tcW w:w="4888" w:type="dxa"/>
          </w:tcPr>
          <w:p w14:paraId="0B4C7AE9" w14:textId="354BDB3F" w:rsidR="00AB2B43" w:rsidRDefault="00A738A7" w:rsidP="004D3A35">
            <w:r>
              <w:t>Statistics: posing statistical questions; categorical vs numerical data</w:t>
            </w:r>
          </w:p>
        </w:tc>
        <w:tc>
          <w:tcPr>
            <w:tcW w:w="3117" w:type="dxa"/>
          </w:tcPr>
          <w:p w14:paraId="1013E5A2" w14:textId="56CC6749" w:rsidR="00AB2B43" w:rsidRDefault="00A738A7" w:rsidP="004D3A35">
            <w:r>
              <w:t>4a, 4d</w:t>
            </w:r>
          </w:p>
        </w:tc>
      </w:tr>
      <w:tr w:rsidR="00AB2B43" w14:paraId="604D6ECD" w14:textId="77777777" w:rsidTr="00AB2B43">
        <w:tc>
          <w:tcPr>
            <w:tcW w:w="1345" w:type="dxa"/>
          </w:tcPr>
          <w:p w14:paraId="21620F86" w14:textId="3E4C1ECE" w:rsidR="00AB2B43" w:rsidRDefault="00AB2B43" w:rsidP="004D3A35">
            <w:r>
              <w:t>12</w:t>
            </w:r>
          </w:p>
        </w:tc>
        <w:tc>
          <w:tcPr>
            <w:tcW w:w="4888" w:type="dxa"/>
          </w:tcPr>
          <w:p w14:paraId="49FA47D1" w14:textId="57908423" w:rsidR="00AB2B43" w:rsidRDefault="00A738A7" w:rsidP="004D3A35">
            <w:r>
              <w:t>Summarizing and comparing distributions (shape, center, spread)</w:t>
            </w:r>
          </w:p>
        </w:tc>
        <w:tc>
          <w:tcPr>
            <w:tcW w:w="3117" w:type="dxa"/>
          </w:tcPr>
          <w:p w14:paraId="21A20959" w14:textId="6D50A7EF" w:rsidR="00AB2B43" w:rsidRDefault="00A738A7" w:rsidP="004D3A35">
            <w:r>
              <w:t>4b, 4c</w:t>
            </w:r>
          </w:p>
        </w:tc>
      </w:tr>
      <w:tr w:rsidR="00AB2B43" w14:paraId="11CE2942" w14:textId="77777777" w:rsidTr="00AB2B43">
        <w:tc>
          <w:tcPr>
            <w:tcW w:w="1345" w:type="dxa"/>
          </w:tcPr>
          <w:p w14:paraId="15A095A7" w14:textId="72AD0243" w:rsidR="00AB2B43" w:rsidRDefault="00AB2B43" w:rsidP="004D3A35">
            <w:r>
              <w:t>13</w:t>
            </w:r>
          </w:p>
        </w:tc>
        <w:tc>
          <w:tcPr>
            <w:tcW w:w="4888" w:type="dxa"/>
          </w:tcPr>
          <w:p w14:paraId="4C99DFB7" w14:textId="68D38D30" w:rsidR="00AB2B43" w:rsidRDefault="00A738A7" w:rsidP="004D3A35">
            <w:r>
              <w:t>Probability: theoretical vs experimental, sample → population reasoning</w:t>
            </w:r>
          </w:p>
        </w:tc>
        <w:tc>
          <w:tcPr>
            <w:tcW w:w="3117" w:type="dxa"/>
          </w:tcPr>
          <w:p w14:paraId="46284439" w14:textId="56397FEC" w:rsidR="00AB2B43" w:rsidRDefault="00A738A7" w:rsidP="004D3A35">
            <w:r>
              <w:t>4e, 4f</w:t>
            </w:r>
          </w:p>
        </w:tc>
      </w:tr>
      <w:tr w:rsidR="00AB2B43" w14:paraId="53124848" w14:textId="77777777" w:rsidTr="00AB2B43">
        <w:tc>
          <w:tcPr>
            <w:tcW w:w="1345" w:type="dxa"/>
          </w:tcPr>
          <w:p w14:paraId="2D1187B1" w14:textId="1E8C6E6C" w:rsidR="00AB2B43" w:rsidRDefault="00AB2B43" w:rsidP="004D3A35">
            <w:r>
              <w:t>14</w:t>
            </w:r>
          </w:p>
        </w:tc>
        <w:tc>
          <w:tcPr>
            <w:tcW w:w="4888" w:type="dxa"/>
          </w:tcPr>
          <w:p w14:paraId="148F6C6B" w14:textId="28063483" w:rsidR="00AB2B43" w:rsidRDefault="00A738A7" w:rsidP="004D3A35">
            <w:r>
              <w:t>Bivariate data: scatterplots, relationships between two variables</w:t>
            </w:r>
          </w:p>
        </w:tc>
        <w:tc>
          <w:tcPr>
            <w:tcW w:w="3117" w:type="dxa"/>
          </w:tcPr>
          <w:p w14:paraId="5D3EF38D" w14:textId="0B7EE227" w:rsidR="00AB2B43" w:rsidRDefault="00A738A7" w:rsidP="004D3A35">
            <w:r>
              <w:t>4g</w:t>
            </w:r>
          </w:p>
        </w:tc>
      </w:tr>
      <w:tr w:rsidR="00AB2B43" w14:paraId="3AF68163" w14:textId="77777777" w:rsidTr="00AB2B43">
        <w:tc>
          <w:tcPr>
            <w:tcW w:w="1345" w:type="dxa"/>
          </w:tcPr>
          <w:p w14:paraId="7F6BC6BF" w14:textId="79431471" w:rsidR="00AB2B43" w:rsidRDefault="00AB2B43" w:rsidP="004D3A35">
            <w:r>
              <w:t>15</w:t>
            </w:r>
          </w:p>
        </w:tc>
        <w:tc>
          <w:tcPr>
            <w:tcW w:w="4888" w:type="dxa"/>
          </w:tcPr>
          <w:p w14:paraId="64B4905C" w14:textId="1A1602AB" w:rsidR="00AB2B43" w:rsidRDefault="00A738A7" w:rsidP="00A738A7">
            <w:r>
              <w:t>Integration &amp; application: unit plan workshop</w:t>
            </w:r>
          </w:p>
        </w:tc>
        <w:tc>
          <w:tcPr>
            <w:tcW w:w="3117" w:type="dxa"/>
          </w:tcPr>
          <w:p w14:paraId="7E1306BD" w14:textId="30A9A02E" w:rsidR="00AB2B43" w:rsidRDefault="00A738A7" w:rsidP="004D3A35">
            <w:r>
              <w:t xml:space="preserve">1 – 4 </w:t>
            </w:r>
          </w:p>
        </w:tc>
      </w:tr>
      <w:tr w:rsidR="00AB2B43" w14:paraId="61F251B4" w14:textId="77777777" w:rsidTr="00AB2B43">
        <w:tc>
          <w:tcPr>
            <w:tcW w:w="1345" w:type="dxa"/>
          </w:tcPr>
          <w:p w14:paraId="1DCE8F0E" w14:textId="0D0A5FEF" w:rsidR="00AB2B43" w:rsidRDefault="00AB2B43" w:rsidP="004D3A35">
            <w:r>
              <w:t>16</w:t>
            </w:r>
          </w:p>
        </w:tc>
        <w:tc>
          <w:tcPr>
            <w:tcW w:w="4888" w:type="dxa"/>
          </w:tcPr>
          <w:p w14:paraId="1852C8A1" w14:textId="5786DEF0" w:rsidR="00AB2B43" w:rsidRDefault="00A738A7" w:rsidP="004D3A35">
            <w:r>
              <w:t>Final Project: Mini-Unit Plan presentations; reflection</w:t>
            </w:r>
          </w:p>
        </w:tc>
        <w:tc>
          <w:tcPr>
            <w:tcW w:w="3117" w:type="dxa"/>
          </w:tcPr>
          <w:p w14:paraId="3AE79956" w14:textId="2E8F2347" w:rsidR="00AB2B43" w:rsidRDefault="00A738A7" w:rsidP="004D3A35">
            <w:r>
              <w:t xml:space="preserve">1 – 4 </w:t>
            </w:r>
          </w:p>
        </w:tc>
      </w:tr>
    </w:tbl>
    <w:p w14:paraId="394F9981" w14:textId="655D2B35" w:rsidR="00A010B3" w:rsidRDefault="00A010B3" w:rsidP="004D3A35"/>
    <w:p w14:paraId="2B3A88D7" w14:textId="0DE82FAC" w:rsidR="00881C0B" w:rsidRDefault="00881C0B" w:rsidP="00685252"/>
    <w:p w14:paraId="7FA05B4C" w14:textId="7F8357A2" w:rsidR="00F2372A" w:rsidRDefault="004D3A35">
      <w:r>
        <w:rPr>
          <w:b/>
          <w:bCs/>
        </w:rPr>
        <w:t>15</w:t>
      </w:r>
      <w:r w:rsidR="00F2372A">
        <w:rPr>
          <w:b/>
          <w:bCs/>
        </w:rPr>
        <w:t>.       SPECIFIC MANAGEMENT REQUIREMENTS</w:t>
      </w:r>
      <w:r w:rsidR="00D42035">
        <w:rPr>
          <w:b/>
          <w:bCs/>
        </w:rPr>
        <w:t>***</w:t>
      </w:r>
      <w:r w:rsidR="00F2372A">
        <w:rPr>
          <w:b/>
          <w:bCs/>
        </w:rPr>
        <w:t>:</w:t>
      </w:r>
    </w:p>
    <w:p w14:paraId="45DB5F7B" w14:textId="77777777" w:rsidR="00F2372A" w:rsidRDefault="00F2372A"/>
    <w:p w14:paraId="1258A58C" w14:textId="439A7404" w:rsidR="00422499" w:rsidRPr="00A738A7" w:rsidRDefault="00422499" w:rsidP="00A738A7">
      <w:pPr>
        <w:pStyle w:val="NormalWeb"/>
        <w:ind w:left="720"/>
        <w:rPr>
          <w:rFonts w:ascii="Times" w:hAnsi="Times"/>
          <w:color w:val="000000"/>
        </w:rPr>
      </w:pPr>
      <w:r w:rsidRPr="00A738A7">
        <w:rPr>
          <w:rFonts w:ascii="Times" w:hAnsi="Times"/>
          <w:color w:val="000000"/>
        </w:rPr>
        <w:t>This course is delivered fully online and asynchronously through Canvas, SSCC's learning management system. It is designed to support flexible, independent learning while promoting deep engagement with course materials, peers, and real-world applications.</w:t>
      </w:r>
    </w:p>
    <w:p w14:paraId="6DD3A6AD" w14:textId="77777777" w:rsidR="00422499" w:rsidRPr="00A738A7" w:rsidRDefault="00422499" w:rsidP="00A738A7">
      <w:pPr>
        <w:pStyle w:val="NormalWeb"/>
        <w:ind w:left="720"/>
        <w:rPr>
          <w:rFonts w:ascii="Times" w:hAnsi="Times"/>
          <w:color w:val="000000"/>
        </w:rPr>
      </w:pPr>
      <w:r w:rsidRPr="00A738A7">
        <w:rPr>
          <w:rFonts w:ascii="Times" w:hAnsi="Times"/>
          <w:color w:val="000000"/>
        </w:rPr>
        <w:t>The instructional approach is project-based and discussion-driven, encouraging students to apply concepts to practical, relevant scenarios. The course methodology includes the following components:</w:t>
      </w:r>
    </w:p>
    <w:p w14:paraId="6BAE2B3D" w14:textId="77777777" w:rsidR="00422499" w:rsidRPr="00A738A7" w:rsidRDefault="00422499" w:rsidP="00A738A7">
      <w:pPr>
        <w:pStyle w:val="NormalWeb"/>
        <w:ind w:left="720"/>
        <w:rPr>
          <w:rFonts w:ascii="Times" w:hAnsi="Times"/>
          <w:color w:val="000000"/>
        </w:rPr>
      </w:pPr>
      <w:r w:rsidRPr="00A738A7">
        <w:rPr>
          <w:rFonts w:ascii="Times" w:hAnsi="Times"/>
          <w:color w:val="000000"/>
        </w:rPr>
        <w:t>· Video Lectures: Instructor-created video presentations introduce key concepts, frameworks, and theories. These are designed for self-paced learning and are typically 10–20 minutes in length to support focus and retention.</w:t>
      </w:r>
    </w:p>
    <w:p w14:paraId="13BDAEAF" w14:textId="77777777" w:rsidR="00422499" w:rsidRPr="00A738A7" w:rsidRDefault="00422499" w:rsidP="00A738A7">
      <w:pPr>
        <w:pStyle w:val="NormalWeb"/>
        <w:ind w:left="720"/>
        <w:rPr>
          <w:rFonts w:ascii="Times" w:hAnsi="Times"/>
          <w:color w:val="000000"/>
        </w:rPr>
      </w:pPr>
      <w:r w:rsidRPr="00A738A7">
        <w:rPr>
          <w:rFonts w:ascii="Times" w:hAnsi="Times"/>
          <w:color w:val="000000"/>
        </w:rPr>
        <w:t>· Curated Multimedia Resources: Students will engage with a range of high-quality, curated video content, podcasts, and visual explainers from trusted industry sources to gain multiple perspectives on the subject matter.</w:t>
      </w:r>
    </w:p>
    <w:p w14:paraId="6EE33C39" w14:textId="77777777" w:rsidR="00422499" w:rsidRPr="00A738A7" w:rsidRDefault="00422499" w:rsidP="00A738A7">
      <w:pPr>
        <w:pStyle w:val="NormalWeb"/>
        <w:ind w:left="720"/>
        <w:rPr>
          <w:rFonts w:ascii="Times" w:hAnsi="Times"/>
          <w:color w:val="000000"/>
        </w:rPr>
      </w:pPr>
      <w:r w:rsidRPr="00A738A7">
        <w:rPr>
          <w:rFonts w:ascii="Times" w:hAnsi="Times"/>
          <w:color w:val="000000"/>
        </w:rPr>
        <w:t>· Industry Blogs and Articles: Weekly readings include current blogs and articles from practitioners and thought leaders. These readings aim to connect academic concepts with real-world trends and professional discourse.</w:t>
      </w:r>
    </w:p>
    <w:p w14:paraId="1E8A4FF2" w14:textId="77777777" w:rsidR="00422499" w:rsidRPr="00A738A7" w:rsidRDefault="00422499" w:rsidP="00A738A7">
      <w:pPr>
        <w:pStyle w:val="NormalWeb"/>
        <w:ind w:left="720"/>
        <w:rPr>
          <w:rFonts w:ascii="Times" w:hAnsi="Times"/>
          <w:color w:val="000000"/>
        </w:rPr>
      </w:pPr>
      <w:r w:rsidRPr="00A738A7">
        <w:rPr>
          <w:rFonts w:ascii="Times" w:hAnsi="Times"/>
          <w:color w:val="000000"/>
        </w:rPr>
        <w:t>· Discussion Forums: Asynchronous discussion forums will be used for peer interaction, knowledge sharing, and critical reflection. Students are expected to post and respond to prompts, supporting a collaborative online learning environment.</w:t>
      </w:r>
    </w:p>
    <w:p w14:paraId="3B29A658" w14:textId="77777777" w:rsidR="00422499" w:rsidRPr="00A738A7" w:rsidRDefault="00422499" w:rsidP="00A738A7">
      <w:pPr>
        <w:pStyle w:val="NormalWeb"/>
        <w:ind w:left="720"/>
        <w:rPr>
          <w:rFonts w:ascii="Times" w:hAnsi="Times"/>
          <w:color w:val="000000"/>
        </w:rPr>
      </w:pPr>
      <w:r w:rsidRPr="00A738A7">
        <w:rPr>
          <w:rFonts w:ascii="Times" w:hAnsi="Times"/>
          <w:color w:val="000000"/>
        </w:rPr>
        <w:t xml:space="preserve">· Project-Based Assessments: Students will complete individual or team-based projects that require the application of course concepts to realistic scenarios. These projects are scaffolded throughout the term to support deeper learning. The first three people to send </w:t>
      </w:r>
      <w:r w:rsidRPr="00A738A7">
        <w:rPr>
          <w:rFonts w:ascii="Times" w:hAnsi="Times"/>
          <w:color w:val="000000"/>
        </w:rPr>
        <w:lastRenderedPageBreak/>
        <w:t>me a Canvas Inbox message by September 1, with the subject silver monkey, will be given a free 5 bonus points (excludes projects and final week assignments).</w:t>
      </w:r>
    </w:p>
    <w:p w14:paraId="47DF56FC" w14:textId="77777777" w:rsidR="00422499" w:rsidRPr="00A738A7" w:rsidRDefault="00422499" w:rsidP="00A738A7">
      <w:pPr>
        <w:pStyle w:val="NormalWeb"/>
        <w:ind w:left="720"/>
        <w:rPr>
          <w:rFonts w:ascii="Times" w:hAnsi="Times"/>
          <w:color w:val="000000"/>
        </w:rPr>
      </w:pPr>
      <w:r w:rsidRPr="00A738A7">
        <w:rPr>
          <w:rFonts w:ascii="Times" w:hAnsi="Times"/>
          <w:color w:val="000000"/>
        </w:rPr>
        <w:t>· Live Chat Sessions: Optional real-time chat sessions can be scheduled periodically to provide additional support, clarify course content, and foster a sense of community. Participation is encouraged but not required due to the asynchronous nature of the course.</w:t>
      </w:r>
    </w:p>
    <w:p w14:paraId="5E18D34B" w14:textId="77777777" w:rsidR="00422499" w:rsidRPr="00A738A7" w:rsidRDefault="00422499" w:rsidP="00A738A7">
      <w:pPr>
        <w:pStyle w:val="NormalWeb"/>
        <w:ind w:left="720"/>
        <w:rPr>
          <w:rFonts w:ascii="Times" w:hAnsi="Times"/>
          <w:color w:val="000000"/>
        </w:rPr>
      </w:pPr>
      <w:r w:rsidRPr="00A738A7">
        <w:rPr>
          <w:rFonts w:ascii="Times" w:hAnsi="Times"/>
          <w:color w:val="000000"/>
        </w:rPr>
        <w:t>· Canvas Tools: All course content, announcements, deadlines, and communications will be managed through Canvas. Modules are released on a weekly basis, and students are expected to follow the schedule for maximum success.</w:t>
      </w:r>
    </w:p>
    <w:p w14:paraId="796EC49A" w14:textId="77777777" w:rsidR="00422499" w:rsidRPr="00A738A7" w:rsidRDefault="00422499" w:rsidP="00A738A7">
      <w:pPr>
        <w:pStyle w:val="NormalWeb"/>
        <w:ind w:left="720"/>
        <w:rPr>
          <w:rFonts w:ascii="Times" w:hAnsi="Times"/>
          <w:color w:val="000000"/>
        </w:rPr>
      </w:pPr>
      <w:r w:rsidRPr="00A738A7">
        <w:rPr>
          <w:rFonts w:ascii="Times" w:hAnsi="Times"/>
          <w:color w:val="000000"/>
        </w:rPr>
        <w:t>This methodology is intended to provide a balance of flexibility, autonomy, and meaningful interaction to support learning in a fully online environment.</w:t>
      </w:r>
    </w:p>
    <w:p w14:paraId="2AFD5C88" w14:textId="77777777" w:rsidR="00DD7E50" w:rsidRDefault="00DD7E50" w:rsidP="00881C0B"/>
    <w:p w14:paraId="5BF39730" w14:textId="77777777" w:rsidR="00D42035" w:rsidRPr="002D552E" w:rsidRDefault="00D42035" w:rsidP="00D42035">
      <w:pPr>
        <w:rPr>
          <w:b/>
        </w:rPr>
      </w:pPr>
      <w:r w:rsidRPr="002D552E">
        <w:rPr>
          <w:b/>
        </w:rPr>
        <w:t>16.</w:t>
      </w:r>
      <w:r w:rsidRPr="002D552E">
        <w:rPr>
          <w:b/>
        </w:rPr>
        <w:tab/>
      </w:r>
      <w:r>
        <w:rPr>
          <w:b/>
        </w:rPr>
        <w:t>FERPA:*</w:t>
      </w:r>
    </w:p>
    <w:p w14:paraId="2AFBE1EF" w14:textId="77777777" w:rsidR="00D42035" w:rsidRDefault="00D42035" w:rsidP="00D42035">
      <w:pPr>
        <w:rPr>
          <w:b/>
        </w:rPr>
      </w:pPr>
    </w:p>
    <w:p w14:paraId="1C174AF8" w14:textId="77777777" w:rsidR="00D42035" w:rsidRDefault="00D42035" w:rsidP="00D42035">
      <w:pPr>
        <w:ind w:left="720"/>
      </w:pPr>
      <w:r w:rsidRPr="00E87FB6">
        <w:t xml:space="preserve">Students need to understand that your work may be seen by others. Others may see your work when being distributed, during group project work, or if it is chosen for demonstration purposes. Students also need to know that there is a strong possibility that your work may be submitted to other entities for the purpose of plagiarism checks. </w:t>
      </w:r>
    </w:p>
    <w:p w14:paraId="44A3C7F6" w14:textId="77777777" w:rsidR="00D42035" w:rsidRDefault="00D42035" w:rsidP="00D42035">
      <w:pPr>
        <w:ind w:left="720"/>
      </w:pPr>
    </w:p>
    <w:p w14:paraId="5A3B073A" w14:textId="77777777" w:rsidR="00D42035" w:rsidRDefault="00D42035" w:rsidP="00D42035">
      <w:pPr>
        <w:pStyle w:val="ListParagraph"/>
        <w:ind w:left="0"/>
      </w:pPr>
      <w:r w:rsidRPr="00A138F5">
        <w:rPr>
          <w:b/>
        </w:rPr>
        <w:t xml:space="preserve">17. </w:t>
      </w:r>
      <w:r>
        <w:rPr>
          <w:b/>
        </w:rPr>
        <w:tab/>
      </w:r>
      <w:r w:rsidRPr="00E87FB6">
        <w:rPr>
          <w:b/>
        </w:rPr>
        <w:t>DISABILITIES:</w:t>
      </w:r>
      <w:r>
        <w:rPr>
          <w:b/>
        </w:rPr>
        <w:t>*</w:t>
      </w:r>
      <w:r w:rsidRPr="00E87FB6">
        <w:t xml:space="preserve"> </w:t>
      </w:r>
    </w:p>
    <w:p w14:paraId="25911443" w14:textId="77777777" w:rsidR="00D42035" w:rsidRDefault="00D42035" w:rsidP="00D42035">
      <w:pPr>
        <w:pStyle w:val="ListParagraph"/>
        <w:ind w:left="0"/>
      </w:pPr>
    </w:p>
    <w:p w14:paraId="101CFF81" w14:textId="77777777" w:rsidR="00542262" w:rsidRDefault="00542262" w:rsidP="00542262">
      <w:pPr>
        <w:pStyle w:val="BodyText"/>
        <w:ind w:left="720" w:right="207"/>
      </w:pPr>
      <w:r>
        <w:t>Students requesting accommodations may contact Ryan Hall, Accessibility Coordinator at rhall21@sscc.edu or 937-393-3431, X 2604.</w:t>
      </w:r>
    </w:p>
    <w:p w14:paraId="4382A2B9" w14:textId="77777777" w:rsidR="00542262" w:rsidRDefault="00542262" w:rsidP="00542262">
      <w:pPr>
        <w:pStyle w:val="BodyText"/>
        <w:ind w:left="861" w:right="207"/>
      </w:pPr>
    </w:p>
    <w:p w14:paraId="05A96927" w14:textId="77777777" w:rsidR="00542262" w:rsidRPr="00350833" w:rsidRDefault="00542262" w:rsidP="00542262">
      <w:pPr>
        <w:pStyle w:val="NormalWeb"/>
        <w:spacing w:before="0" w:beforeAutospacing="0" w:after="0" w:afterAutospacing="0"/>
        <w:ind w:left="720"/>
      </w:pPr>
      <w:r>
        <w:t xml:space="preserve">Students seeking a religious accommodation for absences permitted under Ohio’s Testing Your Faith Act must provide the instructor and the Academic Affairs office with written notice of the specific dates for which the student requires an accommodation and must do so no later than fourteen (14) days after the first day of instruction or fourteen (14) days before the dates of absence, whichever comes first. For more information about Religious Accommodations, contact Ryan Hall, Accessibility Coordinator at </w:t>
      </w:r>
      <w:hyperlink r:id="rId11" w:history="1">
        <w:r w:rsidRPr="001723BC">
          <w:rPr>
            <w:rStyle w:val="Hyperlink"/>
          </w:rPr>
          <w:t>rhall21@sscc.edu</w:t>
        </w:r>
      </w:hyperlink>
      <w:r>
        <w:t xml:space="preserve"> or 937-393-3431 X 2604.</w:t>
      </w:r>
    </w:p>
    <w:p w14:paraId="5DB5AC38" w14:textId="77777777" w:rsidR="00D42035" w:rsidRDefault="00D42035" w:rsidP="00D42035">
      <w:pPr>
        <w:pStyle w:val="ListParagraph"/>
      </w:pPr>
    </w:p>
    <w:p w14:paraId="1D9CCCB1" w14:textId="77777777" w:rsidR="00D42035" w:rsidRDefault="00D42035" w:rsidP="00D42035">
      <w:pPr>
        <w:pStyle w:val="ListParagraph"/>
        <w:ind w:left="0"/>
      </w:pPr>
      <w:r w:rsidRPr="00A138F5">
        <w:rPr>
          <w:b/>
        </w:rPr>
        <w:t xml:space="preserve">18. </w:t>
      </w:r>
      <w:r w:rsidRPr="00A138F5">
        <w:rPr>
          <w:b/>
        </w:rPr>
        <w:tab/>
      </w:r>
      <w:r w:rsidRPr="002D552E">
        <w:rPr>
          <w:b/>
        </w:rPr>
        <w:t>OTHER INFORMATION***:</w:t>
      </w:r>
    </w:p>
    <w:p w14:paraId="23656ECE" w14:textId="77777777" w:rsidR="00D42035" w:rsidRDefault="00D42035" w:rsidP="00D42035"/>
    <w:p w14:paraId="055899C6" w14:textId="77777777" w:rsidR="00D42035" w:rsidRPr="00E87FB6" w:rsidRDefault="00D42035" w:rsidP="00D42035">
      <w:pPr>
        <w:pBdr>
          <w:bottom w:val="double" w:sz="6" w:space="1" w:color="auto"/>
        </w:pBdr>
      </w:pPr>
    </w:p>
    <w:p w14:paraId="330FF89A" w14:textId="77777777" w:rsidR="00D42035" w:rsidRDefault="00D42035" w:rsidP="00D42035">
      <w:pPr>
        <w:rPr>
          <w:b/>
        </w:rPr>
      </w:pPr>
    </w:p>
    <w:p w14:paraId="06C10437" w14:textId="77777777" w:rsidR="00D42035" w:rsidRDefault="00D42035" w:rsidP="00D42035">
      <w:pPr>
        <w:rPr>
          <w:b/>
        </w:rPr>
      </w:pPr>
      <w:r w:rsidRPr="00D21778">
        <w:rPr>
          <w:b/>
        </w:rPr>
        <w:t>SYLLABUS TEMPLATE KEY</w:t>
      </w:r>
    </w:p>
    <w:p w14:paraId="35CB6468" w14:textId="77777777" w:rsidR="00D42035" w:rsidRPr="002D552E" w:rsidRDefault="00D42035" w:rsidP="00D42035">
      <w:pPr>
        <w:pStyle w:val="FootnoteText"/>
        <w:rPr>
          <w:rFonts w:cs="Times New Roman"/>
        </w:rPr>
      </w:pPr>
      <w:r w:rsidRPr="002D552E">
        <w:rPr>
          <w:b/>
        </w:rPr>
        <w:t xml:space="preserve">* </w:t>
      </w:r>
      <w:r w:rsidRPr="002D552E">
        <w:rPr>
          <w:rFonts w:cs="Times New Roman"/>
        </w:rPr>
        <w:t xml:space="preserve">Item </w:t>
      </w:r>
      <w:r w:rsidRPr="002D552E">
        <w:rPr>
          <w:rFonts w:cs="Times New Roman"/>
          <w:u w:val="single"/>
        </w:rPr>
        <w:t>cannot</w:t>
      </w:r>
      <w:r w:rsidRPr="002D552E">
        <w:rPr>
          <w:rFonts w:cs="Times New Roman"/>
        </w:rPr>
        <w:t xml:space="preserve"> be altered from that which is included in the master syllabus approved by the Curriculum Committee.</w:t>
      </w:r>
      <w:r w:rsidRPr="002D552E">
        <w:rPr>
          <w:rFonts w:cs="Times New Roman"/>
        </w:rPr>
        <w:br/>
      </w:r>
    </w:p>
    <w:p w14:paraId="56D7CCFC" w14:textId="77777777" w:rsidR="00D42035" w:rsidRPr="002D552E" w:rsidRDefault="00D42035" w:rsidP="00D42035">
      <w:pPr>
        <w:pStyle w:val="FootnoteText"/>
        <w:rPr>
          <w:rFonts w:cs="Times New Roman"/>
        </w:rPr>
      </w:pPr>
      <w:r w:rsidRPr="002D552E">
        <w:rPr>
          <w:b/>
        </w:rPr>
        <w:t>**</w:t>
      </w:r>
      <w:r w:rsidRPr="002D552E">
        <w:rPr>
          <w:rFonts w:cs="Times New Roman"/>
        </w:rPr>
        <w:t xml:space="preserve"> Any alteration or addition </w:t>
      </w:r>
      <w:r w:rsidRPr="002D552E">
        <w:rPr>
          <w:rFonts w:cs="Times New Roman"/>
          <w:u w:val="single"/>
        </w:rPr>
        <w:t>must be approved by the Curriculum Committee</w:t>
      </w:r>
    </w:p>
    <w:p w14:paraId="2FDFCC45" w14:textId="77777777" w:rsidR="00D42035" w:rsidRDefault="00D42035" w:rsidP="00D42035">
      <w:pPr>
        <w:pStyle w:val="FootnoteText"/>
      </w:pPr>
      <w:r w:rsidRPr="002D552E">
        <w:br/>
      </w:r>
      <w:r w:rsidRPr="002D552E">
        <w:rPr>
          <w:b/>
        </w:rPr>
        <w:t xml:space="preserve">*** </w:t>
      </w:r>
      <w:r w:rsidRPr="002D552E">
        <w:t xml:space="preserve">Item </w:t>
      </w:r>
      <w:r w:rsidRPr="002D552E">
        <w:rPr>
          <w:u w:val="single"/>
        </w:rPr>
        <w:t>should begin with language as approved in the master syllabus</w:t>
      </w:r>
      <w:r w:rsidRPr="002D552E">
        <w:t xml:space="preserve"> but may be added to at the discretion of the faculty member.</w:t>
      </w:r>
    </w:p>
    <w:p w14:paraId="37AC3C0C" w14:textId="77777777" w:rsidR="00D42035" w:rsidRDefault="00D42035" w:rsidP="00D42035">
      <w:pPr>
        <w:pStyle w:val="FootnoteText"/>
      </w:pPr>
    </w:p>
    <w:p w14:paraId="65886F0D" w14:textId="77777777" w:rsidR="00D42035" w:rsidRPr="002D552E" w:rsidRDefault="00D42035" w:rsidP="00D42035">
      <w:pPr>
        <w:pStyle w:val="FootnoteText"/>
      </w:pPr>
    </w:p>
    <w:p w14:paraId="7A289857" w14:textId="77777777" w:rsidR="00F2372A" w:rsidRDefault="00F2372A" w:rsidP="00F2372A"/>
    <w:sectPr w:rsidR="00F2372A" w:rsidSect="00EA5C5C">
      <w:headerReference w:type="default" r:id="rId12"/>
      <w:headerReference w:type="first" r:id="rId13"/>
      <w:endnotePr>
        <w:numFmt w:val="decimal"/>
      </w:endnotePr>
      <w:type w:val="continuous"/>
      <w:pgSz w:w="12240" w:h="15840"/>
      <w:pgMar w:top="1440" w:right="1440" w:bottom="990"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A88D2" w14:textId="77777777" w:rsidR="00A967EB" w:rsidRDefault="00A967EB" w:rsidP="001311DC">
      <w:r>
        <w:separator/>
      </w:r>
    </w:p>
  </w:endnote>
  <w:endnote w:type="continuationSeparator" w:id="0">
    <w:p w14:paraId="07D244F1" w14:textId="77777777" w:rsidR="00A967EB" w:rsidRDefault="00A967EB" w:rsidP="00131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9290F" w14:textId="77777777" w:rsidR="00A967EB" w:rsidRDefault="00A967EB" w:rsidP="001311DC">
      <w:r>
        <w:separator/>
      </w:r>
    </w:p>
  </w:footnote>
  <w:footnote w:type="continuationSeparator" w:id="0">
    <w:p w14:paraId="04F017DB" w14:textId="77777777" w:rsidR="00A967EB" w:rsidRDefault="00A967EB" w:rsidP="00131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7D5C6" w14:textId="36E63D47" w:rsidR="00DD7E50" w:rsidRPr="00D42035" w:rsidRDefault="00DD7E50" w:rsidP="006E6D73">
    <w:pPr>
      <w:pStyle w:val="Header"/>
      <w:rPr>
        <w:sz w:val="20"/>
        <w:szCs w:val="20"/>
        <w:lang w:val="en-US"/>
      </w:rPr>
    </w:pPr>
    <w:r w:rsidRPr="00D42035">
      <w:rPr>
        <w:sz w:val="20"/>
        <w:szCs w:val="20"/>
      </w:rPr>
      <w:t xml:space="preserve">MATH </w:t>
    </w:r>
    <w:r w:rsidR="00640232" w:rsidRPr="00D42035">
      <w:rPr>
        <w:sz w:val="20"/>
        <w:szCs w:val="20"/>
      </w:rPr>
      <w:t>2</w:t>
    </w:r>
    <w:r w:rsidRPr="00D42035">
      <w:rPr>
        <w:sz w:val="20"/>
        <w:szCs w:val="20"/>
      </w:rPr>
      <w:t>23</w:t>
    </w:r>
    <w:r w:rsidR="0003201B" w:rsidRPr="00D42035">
      <w:rPr>
        <w:sz w:val="20"/>
        <w:szCs w:val="20"/>
        <w:lang w:val="en-US"/>
      </w:rPr>
      <w:t>8</w:t>
    </w:r>
    <w:r w:rsidRPr="00D42035">
      <w:rPr>
        <w:sz w:val="20"/>
        <w:szCs w:val="20"/>
      </w:rPr>
      <w:t xml:space="preserve"> – Math for the E</w:t>
    </w:r>
    <w:r w:rsidR="00542262">
      <w:rPr>
        <w:sz w:val="20"/>
        <w:szCs w:val="20"/>
      </w:rPr>
      <w:t>ducator</w:t>
    </w:r>
    <w:r w:rsidRPr="00D42035">
      <w:rPr>
        <w:sz w:val="20"/>
        <w:szCs w:val="20"/>
      </w:rPr>
      <w:t xml:space="preserve"> I</w:t>
    </w:r>
    <w:r w:rsidR="0003201B" w:rsidRPr="00D42035">
      <w:rPr>
        <w:sz w:val="20"/>
        <w:szCs w:val="20"/>
        <w:lang w:val="en-US"/>
      </w:rPr>
      <w:t>I</w:t>
    </w:r>
  </w:p>
  <w:p w14:paraId="5EB0FAEC" w14:textId="63938CCB" w:rsidR="00DD7E50" w:rsidRDefault="00DD7E50">
    <w:r>
      <w:t xml:space="preserve">Page </w:t>
    </w:r>
    <w:r>
      <w:fldChar w:fldCharType="begin"/>
    </w:r>
    <w:r>
      <w:instrText xml:space="preserve"> PAGE </w:instrText>
    </w:r>
    <w:r>
      <w:fldChar w:fldCharType="separate"/>
    </w:r>
    <w:r w:rsidR="00D42035">
      <w:rPr>
        <w:noProof/>
      </w:rPr>
      <w:t>5</w:t>
    </w:r>
    <w:r>
      <w:fldChar w:fldCharType="end"/>
    </w:r>
    <w:r>
      <w:t xml:space="preserve"> of </w:t>
    </w:r>
    <w:r w:rsidR="00D42035">
      <w:fldChar w:fldCharType="begin"/>
    </w:r>
    <w:r w:rsidR="00D42035">
      <w:instrText xml:space="preserve"> NUMPAGES  </w:instrText>
    </w:r>
    <w:r w:rsidR="00D42035">
      <w:fldChar w:fldCharType="separate"/>
    </w:r>
    <w:r w:rsidR="00D42035">
      <w:rPr>
        <w:noProof/>
      </w:rPr>
      <w:t>5</w:t>
    </w:r>
    <w:r w:rsidR="00D42035">
      <w:rPr>
        <w:noProof/>
      </w:rPr>
      <w:fldChar w:fldCharType="end"/>
    </w:r>
  </w:p>
  <w:p w14:paraId="46972273" w14:textId="77777777" w:rsidR="00DD7E50" w:rsidRPr="006E6D73" w:rsidRDefault="00DD7E50" w:rsidP="006E6D73">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B775E" w14:textId="3075AB4B" w:rsidR="00DD7E50" w:rsidRDefault="00D42035" w:rsidP="00D42035">
    <w:pPr>
      <w:pStyle w:val="Header"/>
      <w:rPr>
        <w:sz w:val="20"/>
        <w:szCs w:val="20"/>
        <w:lang w:val="en-US"/>
      </w:rPr>
    </w:pPr>
    <w:r>
      <w:rPr>
        <w:noProof/>
      </w:rPr>
      <w:drawing>
        <wp:anchor distT="0" distB="0" distL="114300" distR="114300" simplePos="0" relativeHeight="251659264" behindDoc="1" locked="0" layoutInCell="1" allowOverlap="1" wp14:anchorId="41C5DF91" wp14:editId="125B7579">
          <wp:simplePos x="0" y="0"/>
          <wp:positionH relativeFrom="column">
            <wp:posOffset>-50800</wp:posOffset>
          </wp:positionH>
          <wp:positionV relativeFrom="paragraph">
            <wp:posOffset>-596900</wp:posOffset>
          </wp:positionV>
          <wp:extent cx="1905000" cy="47625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grey.png"/>
                  <pic:cNvPicPr/>
                </pic:nvPicPr>
                <pic:blipFill>
                  <a:blip r:embed="rId1">
                    <a:extLst>
                      <a:ext uri="{28A0092B-C50C-407E-A947-70E740481C1C}">
                        <a14:useLocalDpi xmlns:a14="http://schemas.microsoft.com/office/drawing/2010/main" val="0"/>
                      </a:ext>
                    </a:extLst>
                  </a:blip>
                  <a:stretch>
                    <a:fillRect/>
                  </a:stretch>
                </pic:blipFill>
                <pic:spPr>
                  <a:xfrm>
                    <a:off x="0" y="0"/>
                    <a:ext cx="1905000" cy="476250"/>
                  </a:xfrm>
                  <a:prstGeom prst="rect">
                    <a:avLst/>
                  </a:prstGeom>
                </pic:spPr>
              </pic:pic>
            </a:graphicData>
          </a:graphic>
        </wp:anchor>
      </w:drawing>
    </w:r>
    <w:r>
      <w:rPr>
        <w:sz w:val="20"/>
        <w:szCs w:val="20"/>
        <w:lang w:val="en-US"/>
      </w:rPr>
      <w:t xml:space="preserve">Curriculum Committee – </w:t>
    </w:r>
    <w:r w:rsidR="00542262">
      <w:rPr>
        <w:sz w:val="20"/>
        <w:szCs w:val="20"/>
        <w:lang w:val="en-US"/>
      </w:rPr>
      <w:t>September 2025</w:t>
    </w:r>
  </w:p>
  <w:p w14:paraId="6E497B84" w14:textId="3FB6D32B" w:rsidR="00D42035" w:rsidRDefault="00D42035" w:rsidP="00D42035">
    <w:pPr>
      <w:pStyle w:val="Header"/>
      <w:rPr>
        <w:sz w:val="20"/>
        <w:szCs w:val="20"/>
        <w:lang w:val="en-US"/>
      </w:rPr>
    </w:pPr>
    <w:r>
      <w:rPr>
        <w:sz w:val="20"/>
        <w:szCs w:val="20"/>
        <w:lang w:val="en-US"/>
      </w:rPr>
      <w:t>MATH 2238 Math for the E</w:t>
    </w:r>
    <w:r w:rsidR="00542262">
      <w:rPr>
        <w:sz w:val="20"/>
        <w:szCs w:val="20"/>
        <w:lang w:val="en-US"/>
      </w:rPr>
      <w:t>ducator</w:t>
    </w:r>
    <w:r>
      <w:rPr>
        <w:sz w:val="20"/>
        <w:szCs w:val="20"/>
        <w:lang w:val="en-US"/>
      </w:rPr>
      <w:t xml:space="preserve"> II</w:t>
    </w:r>
  </w:p>
  <w:p w14:paraId="26293991" w14:textId="33A683DF" w:rsidR="00D42035" w:rsidRPr="00D42035" w:rsidRDefault="00D42035" w:rsidP="00D42035">
    <w:pPr>
      <w:pStyle w:val="Header"/>
      <w:rPr>
        <w:lang w:val="en-US"/>
      </w:rPr>
    </w:pPr>
    <w:r w:rsidRPr="00D42035">
      <w:rPr>
        <w:lang w:val="en-US"/>
      </w:rPr>
      <w:t xml:space="preserve">Page </w:t>
    </w:r>
    <w:r w:rsidRPr="00D42035">
      <w:rPr>
        <w:b/>
        <w:bCs/>
        <w:lang w:val="en-US"/>
      </w:rPr>
      <w:fldChar w:fldCharType="begin"/>
    </w:r>
    <w:r w:rsidRPr="00D42035">
      <w:rPr>
        <w:b/>
        <w:bCs/>
        <w:lang w:val="en-US"/>
      </w:rPr>
      <w:instrText xml:space="preserve"> PAGE  \* Arabic  \* MERGEFORMAT </w:instrText>
    </w:r>
    <w:r w:rsidRPr="00D42035">
      <w:rPr>
        <w:b/>
        <w:bCs/>
        <w:lang w:val="en-US"/>
      </w:rPr>
      <w:fldChar w:fldCharType="separate"/>
    </w:r>
    <w:r>
      <w:rPr>
        <w:b/>
        <w:bCs/>
        <w:noProof/>
        <w:lang w:val="en-US"/>
      </w:rPr>
      <w:t>1</w:t>
    </w:r>
    <w:r w:rsidRPr="00D42035">
      <w:rPr>
        <w:b/>
        <w:bCs/>
        <w:lang w:val="en-US"/>
      </w:rPr>
      <w:fldChar w:fldCharType="end"/>
    </w:r>
    <w:r w:rsidRPr="00D42035">
      <w:rPr>
        <w:lang w:val="en-US"/>
      </w:rPr>
      <w:t xml:space="preserve"> of </w:t>
    </w:r>
    <w:r w:rsidRPr="00D42035">
      <w:rPr>
        <w:b/>
        <w:bCs/>
        <w:lang w:val="en-US"/>
      </w:rPr>
      <w:fldChar w:fldCharType="begin"/>
    </w:r>
    <w:r w:rsidRPr="00D42035">
      <w:rPr>
        <w:b/>
        <w:bCs/>
        <w:lang w:val="en-US"/>
      </w:rPr>
      <w:instrText xml:space="preserve"> NUMPAGES  \* Arabic  \* MERGEFORMAT </w:instrText>
    </w:r>
    <w:r w:rsidRPr="00D42035">
      <w:rPr>
        <w:b/>
        <w:bCs/>
        <w:lang w:val="en-US"/>
      </w:rPr>
      <w:fldChar w:fldCharType="separate"/>
    </w:r>
    <w:r>
      <w:rPr>
        <w:b/>
        <w:bCs/>
        <w:noProof/>
        <w:lang w:val="en-US"/>
      </w:rPr>
      <w:t>5</w:t>
    </w:r>
    <w:r w:rsidRPr="00D42035">
      <w:rPr>
        <w:b/>
        <w:bCs/>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4F4E4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0"/>
    <w:lvl w:ilvl="0">
      <w:start w:val="1"/>
      <w:numFmt w:val="upperRoman"/>
      <w:lvlText w:val="%1."/>
      <w:lvlJc w:val="left"/>
      <w:pPr>
        <w:tabs>
          <w:tab w:val="num" w:pos="720"/>
        </w:tabs>
        <w:ind w:left="720" w:hanging="720"/>
      </w:pPr>
      <w:rPr>
        <w:b/>
      </w:rPr>
    </w:lvl>
    <w:lvl w:ilvl="1">
      <w:start w:val="1"/>
      <w:numFmt w:val="decimal"/>
      <w:pStyle w:val="Level2"/>
      <w:lvlText w:val="%2."/>
      <w:lvlJc w:val="left"/>
      <w:pPr>
        <w:tabs>
          <w:tab w:val="num" w:pos="1440"/>
        </w:tabs>
        <w:ind w:left="1440" w:hanging="720"/>
      </w:p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27F618F"/>
    <w:multiLevelType w:val="multilevel"/>
    <w:tmpl w:val="05665938"/>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2160"/>
        </w:tabs>
        <w:ind w:left="2160" w:hanging="660"/>
      </w:pPr>
      <w:rPr>
        <w:rFonts w:hint="default"/>
      </w:rPr>
    </w:lvl>
    <w:lvl w:ilvl="2">
      <w:start w:val="1"/>
      <w:numFmt w:val="decimal"/>
      <w:lvlText w:val="%1.%2.%3"/>
      <w:lvlJc w:val="left"/>
      <w:pPr>
        <w:tabs>
          <w:tab w:val="num" w:pos="3720"/>
        </w:tabs>
        <w:ind w:left="3720" w:hanging="720"/>
      </w:pPr>
      <w:rPr>
        <w:rFonts w:hint="default"/>
      </w:rPr>
    </w:lvl>
    <w:lvl w:ilvl="3">
      <w:start w:val="1"/>
      <w:numFmt w:val="decimal"/>
      <w:lvlText w:val="%1.%2.%3.%4"/>
      <w:lvlJc w:val="left"/>
      <w:pPr>
        <w:tabs>
          <w:tab w:val="num" w:pos="5220"/>
        </w:tabs>
        <w:ind w:left="5220" w:hanging="720"/>
      </w:pPr>
      <w:rPr>
        <w:rFonts w:hint="default"/>
      </w:rPr>
    </w:lvl>
    <w:lvl w:ilvl="4">
      <w:start w:val="1"/>
      <w:numFmt w:val="decimal"/>
      <w:lvlText w:val="%1.%2.%3.%4.%5"/>
      <w:lvlJc w:val="left"/>
      <w:pPr>
        <w:tabs>
          <w:tab w:val="num" w:pos="7080"/>
        </w:tabs>
        <w:ind w:left="7080" w:hanging="1080"/>
      </w:pPr>
      <w:rPr>
        <w:rFonts w:hint="default"/>
      </w:rPr>
    </w:lvl>
    <w:lvl w:ilvl="5">
      <w:start w:val="1"/>
      <w:numFmt w:val="decimal"/>
      <w:lvlText w:val="%1.%2.%3.%4.%5.%6"/>
      <w:lvlJc w:val="left"/>
      <w:pPr>
        <w:tabs>
          <w:tab w:val="num" w:pos="8580"/>
        </w:tabs>
        <w:ind w:left="8580" w:hanging="1080"/>
      </w:pPr>
      <w:rPr>
        <w:rFonts w:hint="default"/>
      </w:rPr>
    </w:lvl>
    <w:lvl w:ilvl="6">
      <w:start w:val="1"/>
      <w:numFmt w:val="decimal"/>
      <w:lvlText w:val="%1.%2.%3.%4.%5.%6.%7"/>
      <w:lvlJc w:val="left"/>
      <w:pPr>
        <w:tabs>
          <w:tab w:val="num" w:pos="10440"/>
        </w:tabs>
        <w:ind w:left="10440" w:hanging="1440"/>
      </w:pPr>
      <w:rPr>
        <w:rFonts w:hint="default"/>
      </w:rPr>
    </w:lvl>
    <w:lvl w:ilvl="7">
      <w:start w:val="1"/>
      <w:numFmt w:val="decimal"/>
      <w:lvlText w:val="%1.%2.%3.%4.%5.%6.%7.%8"/>
      <w:lvlJc w:val="left"/>
      <w:pPr>
        <w:tabs>
          <w:tab w:val="num" w:pos="11940"/>
        </w:tabs>
        <w:ind w:left="11940" w:hanging="1440"/>
      </w:pPr>
      <w:rPr>
        <w:rFonts w:hint="default"/>
      </w:rPr>
    </w:lvl>
    <w:lvl w:ilvl="8">
      <w:start w:val="1"/>
      <w:numFmt w:val="decimal"/>
      <w:lvlText w:val="%1.%2.%3.%4.%5.%6.%7.%8.%9"/>
      <w:lvlJc w:val="left"/>
      <w:pPr>
        <w:tabs>
          <w:tab w:val="num" w:pos="13800"/>
        </w:tabs>
        <w:ind w:left="13800" w:hanging="1800"/>
      </w:pPr>
      <w:rPr>
        <w:rFonts w:hint="default"/>
      </w:rPr>
    </w:lvl>
  </w:abstractNum>
  <w:abstractNum w:abstractNumId="4" w15:restartNumberingAfterBreak="0">
    <w:nsid w:val="1E5F5928"/>
    <w:multiLevelType w:val="multilevel"/>
    <w:tmpl w:val="30ACA0A0"/>
    <w:lvl w:ilvl="0">
      <w:start w:val="4"/>
      <w:numFmt w:val="decimal"/>
      <w:lvlText w:val="%1"/>
      <w:lvlJc w:val="left"/>
      <w:pPr>
        <w:tabs>
          <w:tab w:val="num" w:pos="660"/>
        </w:tabs>
        <w:ind w:left="660" w:hanging="660"/>
      </w:pPr>
      <w:rPr>
        <w:rFonts w:hint="default"/>
      </w:rPr>
    </w:lvl>
    <w:lvl w:ilvl="1">
      <w:start w:val="1"/>
      <w:numFmt w:val="decimal"/>
      <w:lvlText w:val="%1.%2"/>
      <w:lvlJc w:val="left"/>
      <w:pPr>
        <w:tabs>
          <w:tab w:val="num" w:pos="2160"/>
        </w:tabs>
        <w:ind w:left="2160" w:hanging="660"/>
      </w:pPr>
      <w:rPr>
        <w:rFonts w:hint="default"/>
      </w:rPr>
    </w:lvl>
    <w:lvl w:ilvl="2">
      <w:start w:val="1"/>
      <w:numFmt w:val="decimal"/>
      <w:lvlText w:val="%1.%2.%3"/>
      <w:lvlJc w:val="left"/>
      <w:pPr>
        <w:tabs>
          <w:tab w:val="num" w:pos="3720"/>
        </w:tabs>
        <w:ind w:left="3720" w:hanging="720"/>
      </w:pPr>
      <w:rPr>
        <w:rFonts w:hint="default"/>
      </w:rPr>
    </w:lvl>
    <w:lvl w:ilvl="3">
      <w:start w:val="1"/>
      <w:numFmt w:val="decimal"/>
      <w:lvlText w:val="%1.%2.%3.%4"/>
      <w:lvlJc w:val="left"/>
      <w:pPr>
        <w:tabs>
          <w:tab w:val="num" w:pos="5220"/>
        </w:tabs>
        <w:ind w:left="5220" w:hanging="720"/>
      </w:pPr>
      <w:rPr>
        <w:rFonts w:hint="default"/>
      </w:rPr>
    </w:lvl>
    <w:lvl w:ilvl="4">
      <w:start w:val="1"/>
      <w:numFmt w:val="decimal"/>
      <w:lvlText w:val="%1.%2.%3.%4.%5"/>
      <w:lvlJc w:val="left"/>
      <w:pPr>
        <w:tabs>
          <w:tab w:val="num" w:pos="7080"/>
        </w:tabs>
        <w:ind w:left="7080" w:hanging="1080"/>
      </w:pPr>
      <w:rPr>
        <w:rFonts w:hint="default"/>
      </w:rPr>
    </w:lvl>
    <w:lvl w:ilvl="5">
      <w:start w:val="1"/>
      <w:numFmt w:val="decimal"/>
      <w:lvlText w:val="%1.%2.%3.%4.%5.%6"/>
      <w:lvlJc w:val="left"/>
      <w:pPr>
        <w:tabs>
          <w:tab w:val="num" w:pos="8580"/>
        </w:tabs>
        <w:ind w:left="8580" w:hanging="1080"/>
      </w:pPr>
      <w:rPr>
        <w:rFonts w:hint="default"/>
      </w:rPr>
    </w:lvl>
    <w:lvl w:ilvl="6">
      <w:start w:val="1"/>
      <w:numFmt w:val="decimal"/>
      <w:lvlText w:val="%1.%2.%3.%4.%5.%6.%7"/>
      <w:lvlJc w:val="left"/>
      <w:pPr>
        <w:tabs>
          <w:tab w:val="num" w:pos="10440"/>
        </w:tabs>
        <w:ind w:left="10440" w:hanging="1440"/>
      </w:pPr>
      <w:rPr>
        <w:rFonts w:hint="default"/>
      </w:rPr>
    </w:lvl>
    <w:lvl w:ilvl="7">
      <w:start w:val="1"/>
      <w:numFmt w:val="decimal"/>
      <w:lvlText w:val="%1.%2.%3.%4.%5.%6.%7.%8"/>
      <w:lvlJc w:val="left"/>
      <w:pPr>
        <w:tabs>
          <w:tab w:val="num" w:pos="11940"/>
        </w:tabs>
        <w:ind w:left="11940" w:hanging="1440"/>
      </w:pPr>
      <w:rPr>
        <w:rFonts w:hint="default"/>
      </w:rPr>
    </w:lvl>
    <w:lvl w:ilvl="8">
      <w:start w:val="1"/>
      <w:numFmt w:val="decimal"/>
      <w:lvlText w:val="%1.%2.%3.%4.%5.%6.%7.%8.%9"/>
      <w:lvlJc w:val="left"/>
      <w:pPr>
        <w:tabs>
          <w:tab w:val="num" w:pos="13800"/>
        </w:tabs>
        <w:ind w:left="13800" w:hanging="1800"/>
      </w:pPr>
      <w:rPr>
        <w:rFonts w:hint="default"/>
      </w:rPr>
    </w:lvl>
  </w:abstractNum>
  <w:abstractNum w:abstractNumId="5" w15:restartNumberingAfterBreak="0">
    <w:nsid w:val="39CC7CA1"/>
    <w:multiLevelType w:val="hybridMultilevel"/>
    <w:tmpl w:val="14765A4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45F6447E"/>
    <w:multiLevelType w:val="multilevel"/>
    <w:tmpl w:val="A4C21630"/>
    <w:lvl w:ilvl="0">
      <w:start w:val="5"/>
      <w:numFmt w:val="decimal"/>
      <w:lvlText w:val="%1"/>
      <w:lvlJc w:val="left"/>
      <w:pPr>
        <w:tabs>
          <w:tab w:val="num" w:pos="660"/>
        </w:tabs>
        <w:ind w:left="660" w:hanging="660"/>
      </w:pPr>
      <w:rPr>
        <w:rFonts w:hint="default"/>
      </w:rPr>
    </w:lvl>
    <w:lvl w:ilvl="1">
      <w:start w:val="1"/>
      <w:numFmt w:val="decimal"/>
      <w:lvlText w:val="%1.%2"/>
      <w:lvlJc w:val="left"/>
      <w:pPr>
        <w:tabs>
          <w:tab w:val="num" w:pos="2160"/>
        </w:tabs>
        <w:ind w:left="2160" w:hanging="660"/>
      </w:pPr>
      <w:rPr>
        <w:rFonts w:hint="default"/>
      </w:rPr>
    </w:lvl>
    <w:lvl w:ilvl="2">
      <w:start w:val="1"/>
      <w:numFmt w:val="decimal"/>
      <w:lvlText w:val="%1.%2.%3"/>
      <w:lvlJc w:val="left"/>
      <w:pPr>
        <w:tabs>
          <w:tab w:val="num" w:pos="3720"/>
        </w:tabs>
        <w:ind w:left="3720" w:hanging="720"/>
      </w:pPr>
      <w:rPr>
        <w:rFonts w:hint="default"/>
      </w:rPr>
    </w:lvl>
    <w:lvl w:ilvl="3">
      <w:start w:val="1"/>
      <w:numFmt w:val="decimal"/>
      <w:lvlText w:val="%1.%2.%3.%4"/>
      <w:lvlJc w:val="left"/>
      <w:pPr>
        <w:tabs>
          <w:tab w:val="num" w:pos="5220"/>
        </w:tabs>
        <w:ind w:left="5220" w:hanging="720"/>
      </w:pPr>
      <w:rPr>
        <w:rFonts w:hint="default"/>
      </w:rPr>
    </w:lvl>
    <w:lvl w:ilvl="4">
      <w:start w:val="1"/>
      <w:numFmt w:val="decimal"/>
      <w:lvlText w:val="%1.%2.%3.%4.%5"/>
      <w:lvlJc w:val="left"/>
      <w:pPr>
        <w:tabs>
          <w:tab w:val="num" w:pos="7080"/>
        </w:tabs>
        <w:ind w:left="7080" w:hanging="1080"/>
      </w:pPr>
      <w:rPr>
        <w:rFonts w:hint="default"/>
      </w:rPr>
    </w:lvl>
    <w:lvl w:ilvl="5">
      <w:start w:val="1"/>
      <w:numFmt w:val="decimal"/>
      <w:lvlText w:val="%1.%2.%3.%4.%5.%6"/>
      <w:lvlJc w:val="left"/>
      <w:pPr>
        <w:tabs>
          <w:tab w:val="num" w:pos="8580"/>
        </w:tabs>
        <w:ind w:left="8580" w:hanging="1080"/>
      </w:pPr>
      <w:rPr>
        <w:rFonts w:hint="default"/>
      </w:rPr>
    </w:lvl>
    <w:lvl w:ilvl="6">
      <w:start w:val="1"/>
      <w:numFmt w:val="decimal"/>
      <w:lvlText w:val="%1.%2.%3.%4.%5.%6.%7"/>
      <w:lvlJc w:val="left"/>
      <w:pPr>
        <w:tabs>
          <w:tab w:val="num" w:pos="10440"/>
        </w:tabs>
        <w:ind w:left="10440" w:hanging="1440"/>
      </w:pPr>
      <w:rPr>
        <w:rFonts w:hint="default"/>
      </w:rPr>
    </w:lvl>
    <w:lvl w:ilvl="7">
      <w:start w:val="1"/>
      <w:numFmt w:val="decimal"/>
      <w:lvlText w:val="%1.%2.%3.%4.%5.%6.%7.%8"/>
      <w:lvlJc w:val="left"/>
      <w:pPr>
        <w:tabs>
          <w:tab w:val="num" w:pos="11940"/>
        </w:tabs>
        <w:ind w:left="11940" w:hanging="1440"/>
      </w:pPr>
      <w:rPr>
        <w:rFonts w:hint="default"/>
      </w:rPr>
    </w:lvl>
    <w:lvl w:ilvl="8">
      <w:start w:val="1"/>
      <w:numFmt w:val="decimal"/>
      <w:lvlText w:val="%1.%2.%3.%4.%5.%6.%7.%8.%9"/>
      <w:lvlJc w:val="left"/>
      <w:pPr>
        <w:tabs>
          <w:tab w:val="num" w:pos="13800"/>
        </w:tabs>
        <w:ind w:left="13800" w:hanging="1800"/>
      </w:pPr>
      <w:rPr>
        <w:rFonts w:hint="default"/>
      </w:rPr>
    </w:lvl>
  </w:abstractNum>
  <w:abstractNum w:abstractNumId="7" w15:restartNumberingAfterBreak="0">
    <w:nsid w:val="4A224EB3"/>
    <w:multiLevelType w:val="multilevel"/>
    <w:tmpl w:val="EBC8FEB4"/>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2160"/>
        </w:tabs>
        <w:ind w:left="2160" w:hanging="660"/>
      </w:pPr>
      <w:rPr>
        <w:rFonts w:hint="default"/>
      </w:rPr>
    </w:lvl>
    <w:lvl w:ilvl="2">
      <w:start w:val="1"/>
      <w:numFmt w:val="decimal"/>
      <w:lvlText w:val="%1.%2.%3"/>
      <w:lvlJc w:val="left"/>
      <w:pPr>
        <w:tabs>
          <w:tab w:val="num" w:pos="3720"/>
        </w:tabs>
        <w:ind w:left="3720" w:hanging="720"/>
      </w:pPr>
      <w:rPr>
        <w:rFonts w:hint="default"/>
      </w:rPr>
    </w:lvl>
    <w:lvl w:ilvl="3">
      <w:start w:val="1"/>
      <w:numFmt w:val="decimal"/>
      <w:lvlText w:val="%1.%2.%3.%4"/>
      <w:lvlJc w:val="left"/>
      <w:pPr>
        <w:tabs>
          <w:tab w:val="num" w:pos="5220"/>
        </w:tabs>
        <w:ind w:left="5220" w:hanging="720"/>
      </w:pPr>
      <w:rPr>
        <w:rFonts w:hint="default"/>
      </w:rPr>
    </w:lvl>
    <w:lvl w:ilvl="4">
      <w:start w:val="1"/>
      <w:numFmt w:val="decimal"/>
      <w:lvlText w:val="%1.%2.%3.%4.%5"/>
      <w:lvlJc w:val="left"/>
      <w:pPr>
        <w:tabs>
          <w:tab w:val="num" w:pos="7080"/>
        </w:tabs>
        <w:ind w:left="7080" w:hanging="1080"/>
      </w:pPr>
      <w:rPr>
        <w:rFonts w:hint="default"/>
      </w:rPr>
    </w:lvl>
    <w:lvl w:ilvl="5">
      <w:start w:val="1"/>
      <w:numFmt w:val="decimal"/>
      <w:lvlText w:val="%1.%2.%3.%4.%5.%6"/>
      <w:lvlJc w:val="left"/>
      <w:pPr>
        <w:tabs>
          <w:tab w:val="num" w:pos="8580"/>
        </w:tabs>
        <w:ind w:left="8580" w:hanging="1080"/>
      </w:pPr>
      <w:rPr>
        <w:rFonts w:hint="default"/>
      </w:rPr>
    </w:lvl>
    <w:lvl w:ilvl="6">
      <w:start w:val="1"/>
      <w:numFmt w:val="decimal"/>
      <w:lvlText w:val="%1.%2.%3.%4.%5.%6.%7"/>
      <w:lvlJc w:val="left"/>
      <w:pPr>
        <w:tabs>
          <w:tab w:val="num" w:pos="10440"/>
        </w:tabs>
        <w:ind w:left="10440" w:hanging="1440"/>
      </w:pPr>
      <w:rPr>
        <w:rFonts w:hint="default"/>
      </w:rPr>
    </w:lvl>
    <w:lvl w:ilvl="7">
      <w:start w:val="1"/>
      <w:numFmt w:val="decimal"/>
      <w:lvlText w:val="%1.%2.%3.%4.%5.%6.%7.%8"/>
      <w:lvlJc w:val="left"/>
      <w:pPr>
        <w:tabs>
          <w:tab w:val="num" w:pos="11940"/>
        </w:tabs>
        <w:ind w:left="11940" w:hanging="1440"/>
      </w:pPr>
      <w:rPr>
        <w:rFonts w:hint="default"/>
      </w:rPr>
    </w:lvl>
    <w:lvl w:ilvl="8">
      <w:start w:val="1"/>
      <w:numFmt w:val="decimal"/>
      <w:lvlText w:val="%1.%2.%3.%4.%5.%6.%7.%8.%9"/>
      <w:lvlJc w:val="left"/>
      <w:pPr>
        <w:tabs>
          <w:tab w:val="num" w:pos="13800"/>
        </w:tabs>
        <w:ind w:left="13800" w:hanging="1800"/>
      </w:pPr>
      <w:rPr>
        <w:rFonts w:hint="default"/>
      </w:rPr>
    </w:lvl>
  </w:abstractNum>
  <w:abstractNum w:abstractNumId="8" w15:restartNumberingAfterBreak="0">
    <w:nsid w:val="59C80ECE"/>
    <w:multiLevelType w:val="hybridMultilevel"/>
    <w:tmpl w:val="70306750"/>
    <w:lvl w:ilvl="0" w:tplc="03C60D7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1926FD7"/>
    <w:multiLevelType w:val="hybridMultilevel"/>
    <w:tmpl w:val="E1E6D866"/>
    <w:lvl w:ilvl="0" w:tplc="CE8EAE14">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32D01A9"/>
    <w:multiLevelType w:val="hybridMultilevel"/>
    <w:tmpl w:val="C7C8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E97322"/>
    <w:multiLevelType w:val="hybridMultilevel"/>
    <w:tmpl w:val="93BE8C5E"/>
    <w:lvl w:ilvl="0" w:tplc="8328138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FF82300"/>
    <w:multiLevelType w:val="multilevel"/>
    <w:tmpl w:val="E578C80C"/>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2160"/>
        </w:tabs>
        <w:ind w:left="2160" w:hanging="660"/>
      </w:pPr>
      <w:rPr>
        <w:rFonts w:hint="default"/>
      </w:rPr>
    </w:lvl>
    <w:lvl w:ilvl="2">
      <w:start w:val="1"/>
      <w:numFmt w:val="decimal"/>
      <w:lvlText w:val="%1.%2.%3"/>
      <w:lvlJc w:val="left"/>
      <w:pPr>
        <w:tabs>
          <w:tab w:val="num" w:pos="3720"/>
        </w:tabs>
        <w:ind w:left="3720" w:hanging="720"/>
      </w:pPr>
      <w:rPr>
        <w:rFonts w:hint="default"/>
      </w:rPr>
    </w:lvl>
    <w:lvl w:ilvl="3">
      <w:start w:val="1"/>
      <w:numFmt w:val="decimal"/>
      <w:lvlText w:val="%1.%2.%3.%4"/>
      <w:lvlJc w:val="left"/>
      <w:pPr>
        <w:tabs>
          <w:tab w:val="num" w:pos="5220"/>
        </w:tabs>
        <w:ind w:left="5220" w:hanging="720"/>
      </w:pPr>
      <w:rPr>
        <w:rFonts w:hint="default"/>
      </w:rPr>
    </w:lvl>
    <w:lvl w:ilvl="4">
      <w:start w:val="1"/>
      <w:numFmt w:val="decimal"/>
      <w:lvlText w:val="%1.%2.%3.%4.%5"/>
      <w:lvlJc w:val="left"/>
      <w:pPr>
        <w:tabs>
          <w:tab w:val="num" w:pos="7080"/>
        </w:tabs>
        <w:ind w:left="7080" w:hanging="1080"/>
      </w:pPr>
      <w:rPr>
        <w:rFonts w:hint="default"/>
      </w:rPr>
    </w:lvl>
    <w:lvl w:ilvl="5">
      <w:start w:val="1"/>
      <w:numFmt w:val="decimal"/>
      <w:lvlText w:val="%1.%2.%3.%4.%5.%6"/>
      <w:lvlJc w:val="left"/>
      <w:pPr>
        <w:tabs>
          <w:tab w:val="num" w:pos="8580"/>
        </w:tabs>
        <w:ind w:left="8580" w:hanging="1080"/>
      </w:pPr>
      <w:rPr>
        <w:rFonts w:hint="default"/>
      </w:rPr>
    </w:lvl>
    <w:lvl w:ilvl="6">
      <w:start w:val="1"/>
      <w:numFmt w:val="decimal"/>
      <w:lvlText w:val="%1.%2.%3.%4.%5.%6.%7"/>
      <w:lvlJc w:val="left"/>
      <w:pPr>
        <w:tabs>
          <w:tab w:val="num" w:pos="10440"/>
        </w:tabs>
        <w:ind w:left="10440" w:hanging="1440"/>
      </w:pPr>
      <w:rPr>
        <w:rFonts w:hint="default"/>
      </w:rPr>
    </w:lvl>
    <w:lvl w:ilvl="7">
      <w:start w:val="1"/>
      <w:numFmt w:val="decimal"/>
      <w:lvlText w:val="%1.%2.%3.%4.%5.%6.%7.%8"/>
      <w:lvlJc w:val="left"/>
      <w:pPr>
        <w:tabs>
          <w:tab w:val="num" w:pos="11940"/>
        </w:tabs>
        <w:ind w:left="11940" w:hanging="1440"/>
      </w:pPr>
      <w:rPr>
        <w:rFonts w:hint="default"/>
      </w:rPr>
    </w:lvl>
    <w:lvl w:ilvl="8">
      <w:start w:val="1"/>
      <w:numFmt w:val="decimal"/>
      <w:lvlText w:val="%1.%2.%3.%4.%5.%6.%7.%8.%9"/>
      <w:lvlJc w:val="left"/>
      <w:pPr>
        <w:tabs>
          <w:tab w:val="num" w:pos="13800"/>
        </w:tabs>
        <w:ind w:left="13800" w:hanging="1800"/>
      </w:pPr>
      <w:rPr>
        <w:rFonts w:hint="default"/>
      </w:rPr>
    </w:lvl>
  </w:abstractNum>
  <w:num w:numId="1" w16cid:durableId="15229446">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949970206">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946108820">
    <w:abstractNumId w:val="11"/>
  </w:num>
  <w:num w:numId="4" w16cid:durableId="2029401968">
    <w:abstractNumId w:val="7"/>
  </w:num>
  <w:num w:numId="5" w16cid:durableId="1649439430">
    <w:abstractNumId w:val="12"/>
  </w:num>
  <w:num w:numId="6" w16cid:durableId="1784422084">
    <w:abstractNumId w:val="3"/>
  </w:num>
  <w:num w:numId="7" w16cid:durableId="2032028470">
    <w:abstractNumId w:val="4"/>
  </w:num>
  <w:num w:numId="8" w16cid:durableId="974605564">
    <w:abstractNumId w:val="6"/>
  </w:num>
  <w:num w:numId="9" w16cid:durableId="1033461828">
    <w:abstractNumId w:val="8"/>
  </w:num>
  <w:num w:numId="10" w16cid:durableId="1434864509">
    <w:abstractNumId w:val="0"/>
  </w:num>
  <w:num w:numId="11" w16cid:durableId="417674947">
    <w:abstractNumId w:val="10"/>
  </w:num>
  <w:num w:numId="12" w16cid:durableId="587691284">
    <w:abstractNumId w:val="9"/>
  </w:num>
  <w:num w:numId="13" w16cid:durableId="1775859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72A"/>
    <w:rsid w:val="00014957"/>
    <w:rsid w:val="00020C29"/>
    <w:rsid w:val="0003201B"/>
    <w:rsid w:val="0005369B"/>
    <w:rsid w:val="00063DAB"/>
    <w:rsid w:val="0007673C"/>
    <w:rsid w:val="00097251"/>
    <w:rsid w:val="000C79AE"/>
    <w:rsid w:val="000D452E"/>
    <w:rsid w:val="001311DC"/>
    <w:rsid w:val="00136F21"/>
    <w:rsid w:val="00187074"/>
    <w:rsid w:val="001D2E93"/>
    <w:rsid w:val="002D0EFC"/>
    <w:rsid w:val="002F0CB8"/>
    <w:rsid w:val="003631B9"/>
    <w:rsid w:val="00394D46"/>
    <w:rsid w:val="003D495F"/>
    <w:rsid w:val="0041488F"/>
    <w:rsid w:val="00422499"/>
    <w:rsid w:val="00440276"/>
    <w:rsid w:val="004617CC"/>
    <w:rsid w:val="00485E0F"/>
    <w:rsid w:val="004D3A35"/>
    <w:rsid w:val="00515814"/>
    <w:rsid w:val="0053511F"/>
    <w:rsid w:val="00542262"/>
    <w:rsid w:val="00562097"/>
    <w:rsid w:val="00584E2F"/>
    <w:rsid w:val="00590A6F"/>
    <w:rsid w:val="005B2AFA"/>
    <w:rsid w:val="005D6BDB"/>
    <w:rsid w:val="00606536"/>
    <w:rsid w:val="006221BF"/>
    <w:rsid w:val="00640232"/>
    <w:rsid w:val="00654DCE"/>
    <w:rsid w:val="00685252"/>
    <w:rsid w:val="006B10B2"/>
    <w:rsid w:val="006E6D73"/>
    <w:rsid w:val="006E70EF"/>
    <w:rsid w:val="007277EE"/>
    <w:rsid w:val="0079022B"/>
    <w:rsid w:val="007B3F27"/>
    <w:rsid w:val="00802200"/>
    <w:rsid w:val="00881C0B"/>
    <w:rsid w:val="008B29A2"/>
    <w:rsid w:val="00911689"/>
    <w:rsid w:val="00923BE5"/>
    <w:rsid w:val="009458CF"/>
    <w:rsid w:val="00994F9D"/>
    <w:rsid w:val="009B3F5C"/>
    <w:rsid w:val="009C4697"/>
    <w:rsid w:val="009D3B31"/>
    <w:rsid w:val="00A010B3"/>
    <w:rsid w:val="00A23493"/>
    <w:rsid w:val="00A32972"/>
    <w:rsid w:val="00A33EA7"/>
    <w:rsid w:val="00A44231"/>
    <w:rsid w:val="00A46049"/>
    <w:rsid w:val="00A6185F"/>
    <w:rsid w:val="00A70879"/>
    <w:rsid w:val="00A71F60"/>
    <w:rsid w:val="00A738A7"/>
    <w:rsid w:val="00A86354"/>
    <w:rsid w:val="00A967EB"/>
    <w:rsid w:val="00AA1098"/>
    <w:rsid w:val="00AB2B43"/>
    <w:rsid w:val="00AE69BF"/>
    <w:rsid w:val="00B06555"/>
    <w:rsid w:val="00B1622D"/>
    <w:rsid w:val="00B532F0"/>
    <w:rsid w:val="00B847C2"/>
    <w:rsid w:val="00B94C65"/>
    <w:rsid w:val="00C47658"/>
    <w:rsid w:val="00C655D6"/>
    <w:rsid w:val="00C7615F"/>
    <w:rsid w:val="00C915FA"/>
    <w:rsid w:val="00C962B9"/>
    <w:rsid w:val="00C97424"/>
    <w:rsid w:val="00CD07B8"/>
    <w:rsid w:val="00CE1D8F"/>
    <w:rsid w:val="00D02D73"/>
    <w:rsid w:val="00D05723"/>
    <w:rsid w:val="00D42035"/>
    <w:rsid w:val="00D46AC4"/>
    <w:rsid w:val="00D73736"/>
    <w:rsid w:val="00D83AB2"/>
    <w:rsid w:val="00D84734"/>
    <w:rsid w:val="00D865C8"/>
    <w:rsid w:val="00D9488B"/>
    <w:rsid w:val="00DC0532"/>
    <w:rsid w:val="00DD3036"/>
    <w:rsid w:val="00DD7E50"/>
    <w:rsid w:val="00E47422"/>
    <w:rsid w:val="00E66570"/>
    <w:rsid w:val="00E83C1E"/>
    <w:rsid w:val="00E915EA"/>
    <w:rsid w:val="00EA5C5C"/>
    <w:rsid w:val="00ED3840"/>
    <w:rsid w:val="00F2372A"/>
    <w:rsid w:val="00F56532"/>
    <w:rsid w:val="00FE4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05917F"/>
  <w15:chartTrackingRefBased/>
  <w15:docId w15:val="{08D8FD81-FB91-40A4-AB48-820463FD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ind w:firstLine="720"/>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1440" w:hanging="720"/>
      <w:outlineLvl w:val="0"/>
    </w:pPr>
  </w:style>
  <w:style w:type="paragraph" w:customStyle="1" w:styleId="Level2">
    <w:name w:val="Level 2"/>
    <w:basedOn w:val="Normal"/>
    <w:pPr>
      <w:numPr>
        <w:ilvl w:val="1"/>
        <w:numId w:val="1"/>
      </w:numPr>
      <w:ind w:left="1440" w:hanging="720"/>
      <w:outlineLvl w:val="1"/>
    </w:pPr>
  </w:style>
  <w:style w:type="paragraph" w:styleId="Header">
    <w:name w:val="header"/>
    <w:basedOn w:val="Normal"/>
    <w:link w:val="HeaderChar"/>
    <w:uiPriority w:val="99"/>
    <w:unhideWhenUsed/>
    <w:rsid w:val="001311DC"/>
    <w:pPr>
      <w:tabs>
        <w:tab w:val="center" w:pos="4680"/>
        <w:tab w:val="right" w:pos="9360"/>
      </w:tabs>
    </w:pPr>
    <w:rPr>
      <w:lang w:val="x-none" w:eastAsia="x-none"/>
    </w:rPr>
  </w:style>
  <w:style w:type="character" w:customStyle="1" w:styleId="HeaderChar">
    <w:name w:val="Header Char"/>
    <w:link w:val="Header"/>
    <w:uiPriority w:val="99"/>
    <w:rsid w:val="001311DC"/>
    <w:rPr>
      <w:sz w:val="24"/>
      <w:szCs w:val="24"/>
    </w:rPr>
  </w:style>
  <w:style w:type="paragraph" w:styleId="Footer">
    <w:name w:val="footer"/>
    <w:basedOn w:val="Normal"/>
    <w:link w:val="FooterChar"/>
    <w:uiPriority w:val="99"/>
    <w:unhideWhenUsed/>
    <w:rsid w:val="001311DC"/>
    <w:pPr>
      <w:tabs>
        <w:tab w:val="center" w:pos="4680"/>
        <w:tab w:val="right" w:pos="9360"/>
      </w:tabs>
    </w:pPr>
    <w:rPr>
      <w:lang w:val="x-none" w:eastAsia="x-none"/>
    </w:rPr>
  </w:style>
  <w:style w:type="character" w:customStyle="1" w:styleId="FooterChar">
    <w:name w:val="Footer Char"/>
    <w:link w:val="Footer"/>
    <w:uiPriority w:val="99"/>
    <w:rsid w:val="001311DC"/>
    <w:rPr>
      <w:sz w:val="24"/>
      <w:szCs w:val="24"/>
    </w:rPr>
  </w:style>
  <w:style w:type="paragraph" w:styleId="BalloonText">
    <w:name w:val="Balloon Text"/>
    <w:basedOn w:val="Normal"/>
    <w:link w:val="BalloonTextChar"/>
    <w:uiPriority w:val="99"/>
    <w:semiHidden/>
    <w:unhideWhenUsed/>
    <w:rsid w:val="001311DC"/>
    <w:rPr>
      <w:rFonts w:ascii="Tahoma" w:hAnsi="Tahoma"/>
      <w:sz w:val="16"/>
      <w:szCs w:val="16"/>
      <w:lang w:val="x-none" w:eastAsia="x-none"/>
    </w:rPr>
  </w:style>
  <w:style w:type="character" w:customStyle="1" w:styleId="BalloonTextChar">
    <w:name w:val="Balloon Text Char"/>
    <w:link w:val="BalloonText"/>
    <w:uiPriority w:val="99"/>
    <w:semiHidden/>
    <w:rsid w:val="001311DC"/>
    <w:rPr>
      <w:rFonts w:ascii="Tahoma" w:hAnsi="Tahoma" w:cs="Tahoma"/>
      <w:sz w:val="16"/>
      <w:szCs w:val="16"/>
    </w:rPr>
  </w:style>
  <w:style w:type="paragraph" w:styleId="ListParagraph">
    <w:name w:val="List Paragraph"/>
    <w:basedOn w:val="Normal"/>
    <w:uiPriority w:val="34"/>
    <w:qFormat/>
    <w:rsid w:val="00685252"/>
    <w:pPr>
      <w:ind w:left="720"/>
      <w:contextualSpacing/>
    </w:pPr>
  </w:style>
  <w:style w:type="table" w:styleId="TableGrid">
    <w:name w:val="Table Grid"/>
    <w:basedOn w:val="TableNormal"/>
    <w:uiPriority w:val="59"/>
    <w:rsid w:val="00D865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D42035"/>
    <w:pPr>
      <w:widowControl/>
      <w:autoSpaceDE/>
      <w:autoSpaceDN/>
      <w:adjustRightInd/>
    </w:pPr>
    <w:rPr>
      <w:rFonts w:eastAsiaTheme="minorHAnsi" w:cstheme="minorBidi"/>
      <w:sz w:val="20"/>
      <w:szCs w:val="20"/>
    </w:rPr>
  </w:style>
  <w:style w:type="character" w:customStyle="1" w:styleId="FootnoteTextChar">
    <w:name w:val="Footnote Text Char"/>
    <w:basedOn w:val="DefaultParagraphFont"/>
    <w:link w:val="FootnoteText"/>
    <w:uiPriority w:val="99"/>
    <w:rsid w:val="00D42035"/>
    <w:rPr>
      <w:rFonts w:eastAsiaTheme="minorHAnsi" w:cstheme="minorBidi"/>
    </w:rPr>
  </w:style>
  <w:style w:type="character" w:styleId="CommentReference">
    <w:name w:val="annotation reference"/>
    <w:basedOn w:val="DefaultParagraphFont"/>
    <w:uiPriority w:val="99"/>
    <w:semiHidden/>
    <w:unhideWhenUsed/>
    <w:rsid w:val="00187074"/>
    <w:rPr>
      <w:sz w:val="16"/>
      <w:szCs w:val="16"/>
    </w:rPr>
  </w:style>
  <w:style w:type="paragraph" w:styleId="CommentText">
    <w:name w:val="annotation text"/>
    <w:basedOn w:val="Normal"/>
    <w:link w:val="CommentTextChar"/>
    <w:uiPriority w:val="99"/>
    <w:semiHidden/>
    <w:unhideWhenUsed/>
    <w:rsid w:val="00187074"/>
    <w:rPr>
      <w:sz w:val="20"/>
      <w:szCs w:val="20"/>
    </w:rPr>
  </w:style>
  <w:style w:type="character" w:customStyle="1" w:styleId="CommentTextChar">
    <w:name w:val="Comment Text Char"/>
    <w:basedOn w:val="DefaultParagraphFont"/>
    <w:link w:val="CommentText"/>
    <w:uiPriority w:val="99"/>
    <w:semiHidden/>
    <w:rsid w:val="00187074"/>
  </w:style>
  <w:style w:type="paragraph" w:styleId="CommentSubject">
    <w:name w:val="annotation subject"/>
    <w:basedOn w:val="CommentText"/>
    <w:next w:val="CommentText"/>
    <w:link w:val="CommentSubjectChar"/>
    <w:uiPriority w:val="99"/>
    <w:semiHidden/>
    <w:unhideWhenUsed/>
    <w:rsid w:val="00187074"/>
    <w:rPr>
      <w:b/>
      <w:bCs/>
    </w:rPr>
  </w:style>
  <w:style w:type="character" w:customStyle="1" w:styleId="CommentSubjectChar">
    <w:name w:val="Comment Subject Char"/>
    <w:basedOn w:val="CommentTextChar"/>
    <w:link w:val="CommentSubject"/>
    <w:uiPriority w:val="99"/>
    <w:semiHidden/>
    <w:rsid w:val="00187074"/>
    <w:rPr>
      <w:b/>
      <w:bCs/>
    </w:rPr>
  </w:style>
  <w:style w:type="character" w:styleId="Hyperlink">
    <w:name w:val="Hyperlink"/>
    <w:basedOn w:val="DefaultParagraphFont"/>
    <w:uiPriority w:val="99"/>
    <w:unhideWhenUsed/>
    <w:rsid w:val="00187074"/>
    <w:rPr>
      <w:color w:val="0563C1" w:themeColor="hyperlink"/>
      <w:u w:val="single"/>
    </w:rPr>
  </w:style>
  <w:style w:type="paragraph" w:styleId="NormalWeb">
    <w:name w:val="Normal (Web)"/>
    <w:basedOn w:val="Normal"/>
    <w:uiPriority w:val="99"/>
    <w:unhideWhenUsed/>
    <w:rsid w:val="00422499"/>
    <w:pPr>
      <w:widowControl/>
      <w:autoSpaceDE/>
      <w:autoSpaceDN/>
      <w:adjustRightInd/>
      <w:spacing w:before="100" w:beforeAutospacing="1" w:after="100" w:afterAutospacing="1"/>
    </w:pPr>
  </w:style>
  <w:style w:type="paragraph" w:styleId="BodyText">
    <w:name w:val="Body Text"/>
    <w:basedOn w:val="Normal"/>
    <w:link w:val="BodyTextChar"/>
    <w:uiPriority w:val="1"/>
    <w:qFormat/>
    <w:rsid w:val="00542262"/>
    <w:pPr>
      <w:adjustRightInd/>
    </w:pPr>
  </w:style>
  <w:style w:type="character" w:customStyle="1" w:styleId="BodyTextChar">
    <w:name w:val="Body Text Char"/>
    <w:basedOn w:val="DefaultParagraphFont"/>
    <w:link w:val="BodyText"/>
    <w:uiPriority w:val="1"/>
    <w:rsid w:val="0054226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76818">
      <w:bodyDiv w:val="1"/>
      <w:marLeft w:val="0"/>
      <w:marRight w:val="0"/>
      <w:marTop w:val="0"/>
      <w:marBottom w:val="0"/>
      <w:divBdr>
        <w:top w:val="none" w:sz="0" w:space="0" w:color="auto"/>
        <w:left w:val="none" w:sz="0" w:space="0" w:color="auto"/>
        <w:bottom w:val="none" w:sz="0" w:space="0" w:color="auto"/>
        <w:right w:val="none" w:sz="0" w:space="0" w:color="auto"/>
      </w:divBdr>
    </w:div>
    <w:div w:id="581914891">
      <w:bodyDiv w:val="1"/>
      <w:marLeft w:val="0"/>
      <w:marRight w:val="0"/>
      <w:marTop w:val="0"/>
      <w:marBottom w:val="0"/>
      <w:divBdr>
        <w:top w:val="none" w:sz="0" w:space="0" w:color="auto"/>
        <w:left w:val="none" w:sz="0" w:space="0" w:color="auto"/>
        <w:bottom w:val="none" w:sz="0" w:space="0" w:color="auto"/>
        <w:right w:val="none" w:sz="0" w:space="0" w:color="auto"/>
      </w:divBdr>
    </w:div>
    <w:div w:id="105257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hall21@sscc.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openstax.org/details/books/contemporary-mathematic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2ECB5890F90B4EB861B1F5D6B5702E" ma:contentTypeVersion="14" ma:contentTypeDescription="Create a new document." ma:contentTypeScope="" ma:versionID="f9e9c651f6968421086395d0a3970a3c">
  <xsd:schema xmlns:xsd="http://www.w3.org/2001/XMLSchema" xmlns:xs="http://www.w3.org/2001/XMLSchema" xmlns:p="http://schemas.microsoft.com/office/2006/metadata/properties" xmlns:ns2="132472af-f9e1-4726-b37e-9932a1871910" xmlns:ns3="ac7e19f1-4add-40ff-bacb-130c07b522e1" targetNamespace="http://schemas.microsoft.com/office/2006/metadata/properties" ma:root="true" ma:fieldsID="868eb7a4ec914b2a73398705c5c5983f" ns2:_="" ns3:_="">
    <xsd:import namespace="132472af-f9e1-4726-b37e-9932a1871910"/>
    <xsd:import namespace="ac7e19f1-4add-40ff-bacb-130c07b522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472af-f9e1-4726-b37e-9932a1871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e19f1-4add-40ff-bacb-130c07b522e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C23F50-E735-46E8-B892-48E2BAE92D1F}">
  <ds:schemaRefs>
    <ds:schemaRef ds:uri="http://schemas.microsoft.com/sharepoint/v3/contenttype/forms"/>
  </ds:schemaRefs>
</ds:datastoreItem>
</file>

<file path=customXml/itemProps2.xml><?xml version="1.0" encoding="utf-8"?>
<ds:datastoreItem xmlns:ds="http://schemas.openxmlformats.org/officeDocument/2006/customXml" ds:itemID="{1380A1F0-3B71-49D8-AE6D-B6A8D540320A}"/>
</file>

<file path=customXml/itemProps3.xml><?xml version="1.0" encoding="utf-8"?>
<ds:datastoreItem xmlns:ds="http://schemas.openxmlformats.org/officeDocument/2006/customXml" ds:itemID="{D0A1A921-03AD-40F3-8F34-46D1DCC772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1762</Words>
  <Characters>10930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CURRICULUM COMMITTEE</vt:lpstr>
    </vt:vector>
  </TitlesOfParts>
  <Company>Southern State Community College</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COMMITTEE</dc:title>
  <dc:subject/>
  <dc:creator>Administrator</dc:creator>
  <cp:keywords/>
  <cp:lastModifiedBy>Darlene Thacker</cp:lastModifiedBy>
  <cp:revision>5</cp:revision>
  <cp:lastPrinted>2012-08-01T13:01:00Z</cp:lastPrinted>
  <dcterms:created xsi:type="dcterms:W3CDTF">2025-09-17T10:23:00Z</dcterms:created>
  <dcterms:modified xsi:type="dcterms:W3CDTF">2025-09-17T15:17:00Z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0x010100002ECB5890F90B4EB861B1F5D6B5702E</vt:lpwstr>
  </property>
</Properties>
</file>